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D32C" w14:textId="5FF9E660" w:rsidR="003321D6" w:rsidRDefault="008677AB" w:rsidP="0012100E">
      <w:pPr>
        <w:pStyle w:val="Title"/>
      </w:pPr>
      <w:r>
        <w:t>Tableau User Guide</w:t>
      </w:r>
    </w:p>
    <w:p w14:paraId="1107E3E5" w14:textId="2B6394F8" w:rsidR="008677AB" w:rsidRDefault="0093359C" w:rsidP="0012100E">
      <w:pPr>
        <w:pStyle w:val="Subtitlewith2inbreak"/>
      </w:pPr>
      <w:r>
        <w:t xml:space="preserve">How to use </w:t>
      </w:r>
      <w:r w:rsidR="00C037E2">
        <w:t>AEL report dashboards</w:t>
      </w:r>
    </w:p>
    <w:sdt>
      <w:sdtPr>
        <w:rPr>
          <w:rFonts w:ascii="Verdana" w:eastAsiaTheme="minorHAnsi" w:hAnsi="Verdana" w:cstheme="minorBidi"/>
          <w:color w:val="auto"/>
          <w:sz w:val="24"/>
          <w:szCs w:val="22"/>
        </w:rPr>
        <w:id w:val="-516542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270AEB" w14:textId="0E8A7447" w:rsidR="002B1140" w:rsidRPr="00156D2D" w:rsidRDefault="002B1140" w:rsidP="00BF0D9C">
          <w:pPr>
            <w:pStyle w:val="TOCHeading"/>
          </w:pPr>
          <w:r w:rsidRPr="00156D2D">
            <w:t>Table of Contents</w:t>
          </w:r>
        </w:p>
        <w:p w14:paraId="657FD94C" w14:textId="0501529A" w:rsidR="00406F08" w:rsidRDefault="002B11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427726" w:history="1">
            <w:r w:rsidR="00406F08" w:rsidRPr="00E53E1F">
              <w:rPr>
                <w:rStyle w:val="Hyperlink"/>
                <w:noProof/>
              </w:rPr>
              <w:t>Overview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_Toc75427726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2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74C03523" w14:textId="740D5B76" w:rsidR="00406F08" w:rsidRDefault="000278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27" w:history="1">
            <w:r w:rsidR="00406F08" w:rsidRPr="00E53E1F">
              <w:rPr>
                <w:rStyle w:val="Hyperlink"/>
                <w:noProof/>
              </w:rPr>
              <w:t>Tableau Controls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_Toc75427727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3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0CC37B93" w14:textId="0843626C" w:rsidR="00406F08" w:rsidRDefault="000278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28" w:history="1">
            <w:r w:rsidR="00406F08" w:rsidRPr="00E53E1F">
              <w:rPr>
                <w:rStyle w:val="Hyperlink"/>
                <w:noProof/>
              </w:rPr>
              <w:t>Tabs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_Toc75427728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3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4268739E" w14:textId="686A6540" w:rsidR="00406F08" w:rsidRDefault="000278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29" w:history="1">
            <w:r w:rsidR="00406F08" w:rsidRPr="00E53E1F">
              <w:rPr>
                <w:rStyle w:val="Hyperlink"/>
                <w:noProof/>
              </w:rPr>
              <w:t>Header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_Toc75427729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4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3C285D99" w14:textId="6BDFC271" w:rsidR="00406F08" w:rsidRDefault="000278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0" w:history="1">
            <w:r w:rsidR="00406F08" w:rsidRPr="00E53E1F">
              <w:rPr>
                <w:rStyle w:val="Hyperlink"/>
                <w:noProof/>
              </w:rPr>
              <w:t>Header Icons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_Toc75427730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4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739B9151" w14:textId="0A089400" w:rsidR="00406F08" w:rsidRDefault="000278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1" w:history="1">
            <w:r w:rsidR="00406F08" w:rsidRPr="00E53E1F">
              <w:rPr>
                <w:rStyle w:val="Hyperlink"/>
                <w:noProof/>
              </w:rPr>
              <w:t>Filters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_Toc75427731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6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3222CF5B" w14:textId="380AEE8F" w:rsidR="00406F08" w:rsidRDefault="000278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2" w:history="1">
            <w:r w:rsidR="00406F08" w:rsidRPr="00E53E1F">
              <w:rPr>
                <w:rStyle w:val="Hyperlink"/>
                <w:noProof/>
              </w:rPr>
              <w:t>Filter Cards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_Toc75427732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6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7C79A481" w14:textId="125B2566" w:rsidR="00406F08" w:rsidRDefault="000278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3" w:history="1">
            <w:r w:rsidR="00406F08" w:rsidRPr="00E53E1F">
              <w:rPr>
                <w:rStyle w:val="Hyperlink"/>
                <w:noProof/>
              </w:rPr>
              <w:t>Lists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_Toc75427733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6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61A8EFE2" w14:textId="49073D77" w:rsidR="00406F08" w:rsidRDefault="000278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4" w:history="1">
            <w:r w:rsidR="00406F08" w:rsidRPr="00E53E1F">
              <w:rPr>
                <w:rStyle w:val="Hyperlink"/>
                <w:noProof/>
              </w:rPr>
              <w:t>Dropdowns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_Toc75427734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7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2907973B" w14:textId="02FF30B7" w:rsidR="00406F08" w:rsidRDefault="000278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5" w:history="1">
            <w:r w:rsidR="00406F08" w:rsidRPr="00E53E1F">
              <w:rPr>
                <w:rStyle w:val="Hyperlink"/>
                <w:noProof/>
              </w:rPr>
              <w:t>Sliders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_Toc75427735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7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23417C04" w14:textId="497BCA30" w:rsidR="00406F08" w:rsidRDefault="000278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6" w:history="1">
            <w:r w:rsidR="00406F08" w:rsidRPr="00E53E1F">
              <w:rPr>
                <w:rStyle w:val="Hyperlink"/>
                <w:noProof/>
              </w:rPr>
              <w:t>Search Bars/Custom List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_Toc75427736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7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223F672B" w14:textId="0003ED9E" w:rsidR="00406F08" w:rsidRDefault="0002787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7" w:history="1">
            <w:r w:rsidR="00406F08" w:rsidRPr="00E53E1F">
              <w:rPr>
                <w:rStyle w:val="Hyperlink"/>
                <w:noProof/>
              </w:rPr>
              <w:t>Alternative Ways to Filter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_Toc75427737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8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75659B8F" w14:textId="623D94A6" w:rsidR="00406F08" w:rsidRDefault="000278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8" w:history="1">
            <w:r w:rsidR="00406F08" w:rsidRPr="00E53E1F">
              <w:rPr>
                <w:rStyle w:val="Hyperlink"/>
                <w:noProof/>
              </w:rPr>
              <w:t>Visualizations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_Toc75427738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9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560DACF7" w14:textId="53B80947" w:rsidR="00406F08" w:rsidRDefault="000278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5427739" w:history="1">
            <w:r w:rsidR="00406F08" w:rsidRPr="00E53E1F">
              <w:rPr>
                <w:rStyle w:val="Hyperlink"/>
                <w:noProof/>
              </w:rPr>
              <w:t>Footer</w:t>
            </w:r>
            <w:r w:rsidR="00406F08">
              <w:rPr>
                <w:noProof/>
                <w:webHidden/>
              </w:rPr>
              <w:tab/>
            </w:r>
            <w:r w:rsidR="00406F08">
              <w:rPr>
                <w:noProof/>
                <w:webHidden/>
              </w:rPr>
              <w:fldChar w:fldCharType="begin"/>
            </w:r>
            <w:r w:rsidR="00406F08">
              <w:rPr>
                <w:noProof/>
                <w:webHidden/>
              </w:rPr>
              <w:instrText xml:space="preserve"> PAGEREF _Toc75427739 \h </w:instrText>
            </w:r>
            <w:r w:rsidR="00406F08">
              <w:rPr>
                <w:noProof/>
                <w:webHidden/>
              </w:rPr>
            </w:r>
            <w:r w:rsidR="00406F08">
              <w:rPr>
                <w:noProof/>
                <w:webHidden/>
              </w:rPr>
              <w:fldChar w:fldCharType="separate"/>
            </w:r>
            <w:r w:rsidR="00406F08">
              <w:rPr>
                <w:noProof/>
                <w:webHidden/>
              </w:rPr>
              <w:t>9</w:t>
            </w:r>
            <w:r w:rsidR="00406F08">
              <w:rPr>
                <w:noProof/>
                <w:webHidden/>
              </w:rPr>
              <w:fldChar w:fldCharType="end"/>
            </w:r>
          </w:hyperlink>
        </w:p>
        <w:p w14:paraId="6A907EE2" w14:textId="65B16ED9" w:rsidR="00967EA7" w:rsidRDefault="002B1140" w:rsidP="008D7AE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DE60837" w14:textId="286FF82C" w:rsidR="008677AB" w:rsidRDefault="008677AB" w:rsidP="008D7AEE">
      <w:r>
        <w:br w:type="page"/>
      </w:r>
    </w:p>
    <w:p w14:paraId="195536B7" w14:textId="6EAB8F6E" w:rsidR="002F0368" w:rsidRDefault="003205BE" w:rsidP="00BF0D9C">
      <w:pPr>
        <w:pStyle w:val="Heading1"/>
      </w:pPr>
      <w:bookmarkStart w:id="0" w:name="_Toc75427726"/>
      <w:r>
        <w:lastRenderedPageBreak/>
        <w:t>Overview</w:t>
      </w:r>
      <w:bookmarkEnd w:id="0"/>
    </w:p>
    <w:p w14:paraId="063232A0" w14:textId="77777777" w:rsidR="00967EA7" w:rsidRDefault="00EB76E3" w:rsidP="00BF0D9C">
      <w:pPr>
        <w:ind w:firstLine="0"/>
      </w:pPr>
      <w:r>
        <w:t>As part of our mission to contin</w:t>
      </w:r>
      <w:r w:rsidR="00C200A4">
        <w:t xml:space="preserve">uously improve our reporting processes, </w:t>
      </w:r>
      <w:r w:rsidR="00441F5D">
        <w:t>the Division of Operational Insight (DOI)</w:t>
      </w:r>
      <w:r w:rsidR="00C200A4">
        <w:t xml:space="preserve"> </w:t>
      </w:r>
      <w:r w:rsidR="008F66FF">
        <w:t xml:space="preserve">has developed new versions of </w:t>
      </w:r>
      <w:r w:rsidR="00DC1E00">
        <w:t>Adult Education and Literacy (</w:t>
      </w:r>
      <w:r w:rsidR="008F66FF">
        <w:t>AEL</w:t>
      </w:r>
      <w:r w:rsidR="00DC1E00">
        <w:t>)</w:t>
      </w:r>
      <w:r w:rsidR="008F66FF">
        <w:t xml:space="preserve"> reports</w:t>
      </w:r>
      <w:r w:rsidR="00BC0B36">
        <w:t xml:space="preserve"> using Tableau</w:t>
      </w:r>
      <w:r w:rsidR="008F66FF">
        <w:t xml:space="preserve">. </w:t>
      </w:r>
      <w:r w:rsidR="00BC0B36">
        <w:t xml:space="preserve">Tableau is </w:t>
      </w:r>
      <w:r w:rsidR="002631D4">
        <w:t>an interactive</w:t>
      </w:r>
      <w:r w:rsidR="00EA42B4">
        <w:t>, data visualization tool</w:t>
      </w:r>
      <w:r w:rsidR="00150D6A">
        <w:t xml:space="preserve"> accessible online</w:t>
      </w:r>
      <w:r w:rsidR="00EA42B4">
        <w:t>.</w:t>
      </w:r>
    </w:p>
    <w:p w14:paraId="4F3CAC0E" w14:textId="77777777" w:rsidR="00967EA7" w:rsidRDefault="00B279FE" w:rsidP="00BF0D9C">
      <w:pPr>
        <w:ind w:firstLine="0"/>
      </w:pPr>
      <w:r>
        <w:t xml:space="preserve">This document will </w:t>
      </w:r>
      <w:r w:rsidR="00F431B9">
        <w:t>walk you th</w:t>
      </w:r>
      <w:r w:rsidR="00967EA7">
        <w:t>r</w:t>
      </w:r>
      <w:r w:rsidR="00F431B9">
        <w:t xml:space="preserve">ough the basic information you need to effectively navigate </w:t>
      </w:r>
      <w:r w:rsidR="00AE7566">
        <w:t xml:space="preserve">AEL reports in Tableau. </w:t>
      </w:r>
      <w:r w:rsidR="00EA6E8B">
        <w:t xml:space="preserve">In general, </w:t>
      </w:r>
      <w:r w:rsidR="00121DD8">
        <w:t xml:space="preserve">AEL </w:t>
      </w:r>
      <w:r w:rsidR="00463B1C">
        <w:t>Tableau reports</w:t>
      </w:r>
      <w:r w:rsidR="00EA6E8B">
        <w:t xml:space="preserve"> </w:t>
      </w:r>
      <w:r w:rsidR="000136B0">
        <w:t xml:space="preserve">accessed online will </w:t>
      </w:r>
      <w:r w:rsidR="00463B1C">
        <w:t>include</w:t>
      </w:r>
      <w:r w:rsidR="00EA6E8B">
        <w:t xml:space="preserve"> </w:t>
      </w:r>
      <w:r w:rsidR="00204328">
        <w:t>five</w:t>
      </w:r>
      <w:r w:rsidR="00EA6E8B">
        <w:t xml:space="preserve"> sections</w:t>
      </w:r>
      <w:r w:rsidR="004B62CA">
        <w:t xml:space="preserve">: </w:t>
      </w:r>
      <w:r w:rsidR="00204328">
        <w:t>Tableau controls, header, filters, visualizations, and footer.</w:t>
      </w:r>
    </w:p>
    <w:p w14:paraId="78A47E31" w14:textId="63F428CD" w:rsidR="00AD4F6B" w:rsidRDefault="00C95F49" w:rsidP="00BF0D9C">
      <w:pPr>
        <w:ind w:firstLine="0"/>
        <w:rPr>
          <w:rFonts w:eastAsiaTheme="majorEastAsia" w:cstheme="majorBidi"/>
          <w:b/>
          <w:color w:val="000000" w:themeColor="text1"/>
          <w:sz w:val="36"/>
          <w:szCs w:val="32"/>
        </w:rPr>
      </w:pPr>
      <w:r>
        <w:t xml:space="preserve">Additional information for </w:t>
      </w:r>
      <w:r w:rsidR="00071654">
        <w:t>each</w:t>
      </w:r>
      <w:r>
        <w:t xml:space="preserve"> dashboard</w:t>
      </w:r>
      <w:r w:rsidR="0096785E">
        <w:t xml:space="preserve"> </w:t>
      </w:r>
      <w:r w:rsidR="00030980">
        <w:t xml:space="preserve">can be found in the </w:t>
      </w:r>
      <w:r w:rsidR="009835AF">
        <w:t xml:space="preserve">dashboard’s </w:t>
      </w:r>
      <w:r w:rsidR="00794267">
        <w:t>“User Documentation.”</w:t>
      </w:r>
      <w:r w:rsidR="00071654">
        <w:t xml:space="preserve"> Please review the user documentation for more information about </w:t>
      </w:r>
      <w:r w:rsidR="00E047DE">
        <w:t xml:space="preserve">the </w:t>
      </w:r>
      <w:r w:rsidR="0051417E">
        <w:t xml:space="preserve">methodology applied to, </w:t>
      </w:r>
      <w:r w:rsidR="0096785E">
        <w:t>fields used</w:t>
      </w:r>
      <w:r w:rsidR="0051417E">
        <w:t xml:space="preserve"> in</w:t>
      </w:r>
      <w:r w:rsidR="0096785E">
        <w:t>, and download instructions for the dashboard.</w:t>
      </w:r>
      <w:r w:rsidR="00AD4F6B">
        <w:br w:type="page"/>
      </w:r>
    </w:p>
    <w:p w14:paraId="11C26E03" w14:textId="1976FB5A" w:rsidR="00C742E5" w:rsidRDefault="0030430E" w:rsidP="00BF0D9C">
      <w:pPr>
        <w:pStyle w:val="Heading1"/>
      </w:pPr>
      <w:bookmarkStart w:id="1" w:name="_Toc75427727"/>
      <w:r>
        <w:lastRenderedPageBreak/>
        <w:t>Tableau Controls</w:t>
      </w:r>
      <w:bookmarkEnd w:id="1"/>
    </w:p>
    <w:p w14:paraId="0A26D94C" w14:textId="33E5C99A" w:rsidR="00603AFF" w:rsidRDefault="003E20F4" w:rsidP="00BF0D9C">
      <w:pPr>
        <w:ind w:firstLine="0"/>
      </w:pPr>
      <w:r>
        <w:t xml:space="preserve">Tableau dashboards </w:t>
      </w:r>
      <w:r w:rsidR="00B76A86">
        <w:t>include a series of controls when viewed in a web browser (</w:t>
      </w:r>
      <w:r w:rsidR="0040767E">
        <w:t>Figure</w:t>
      </w:r>
      <w:r w:rsidR="00560EAC">
        <w:t xml:space="preserve"> </w:t>
      </w:r>
      <w:r w:rsidR="0040767E">
        <w:t>1</w:t>
      </w:r>
      <w:r w:rsidR="00B76A86">
        <w:t xml:space="preserve">). </w:t>
      </w:r>
      <w:r w:rsidR="006C153F">
        <w:t>D</w:t>
      </w:r>
      <w:r w:rsidR="006B24A6">
        <w:t>ark gray button</w:t>
      </w:r>
      <w:r w:rsidR="006C153F">
        <w:t>s</w:t>
      </w:r>
      <w:r w:rsidR="006B24A6">
        <w:t xml:space="preserve"> </w:t>
      </w:r>
      <w:r w:rsidR="006C153F">
        <w:t>are</w:t>
      </w:r>
      <w:r w:rsidR="006B24A6">
        <w:t xml:space="preserve"> available to use while light gray buttons are unavailable.</w:t>
      </w:r>
      <w:r w:rsidR="00B20D09">
        <w:t xml:space="preserve"> </w:t>
      </w:r>
      <w:r w:rsidR="009E7F1D">
        <w:t xml:space="preserve">The Tableau controls will be </w:t>
      </w:r>
      <w:r w:rsidR="00035656">
        <w:t>at the top or the bottom of the page.</w:t>
      </w:r>
    </w:p>
    <w:p w14:paraId="000B4485" w14:textId="77777777" w:rsidR="0040767E" w:rsidRDefault="00932ADF" w:rsidP="0040767E">
      <w:pPr>
        <w:keepNext/>
      </w:pPr>
      <w:r w:rsidRPr="00932ADF">
        <w:rPr>
          <w:noProof/>
        </w:rPr>
        <w:drawing>
          <wp:inline distT="0" distB="0" distL="0" distR="0" wp14:anchorId="6A8163A7" wp14:editId="4176577C">
            <wp:extent cx="5943600" cy="108585"/>
            <wp:effectExtent l="0" t="0" r="0" b="5715"/>
            <wp:docPr id="1" name="Picture 1" descr="Screenshot of Tableau dashboard contro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ableau dashboard controls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F2EC" w14:textId="5108B537" w:rsidR="009D7365" w:rsidRDefault="0040767E" w:rsidP="0040767E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1</w:t>
      </w:r>
      <w:r w:rsidR="0002787B">
        <w:rPr>
          <w:noProof/>
        </w:rPr>
        <w:fldChar w:fldCharType="end"/>
      </w:r>
      <w:r w:rsidR="00C15B2F">
        <w:t>. Full Tableau controls bar</w:t>
      </w:r>
    </w:p>
    <w:p w14:paraId="7FA71D84" w14:textId="381FC54B" w:rsidR="009D7365" w:rsidRDefault="00C962FB" w:rsidP="00BF0D9C">
      <w:pPr>
        <w:ind w:firstLine="0"/>
      </w:pPr>
      <w:r>
        <w:t xml:space="preserve">The group of Tableau controls </w:t>
      </w:r>
      <w:r w:rsidR="00323D9A">
        <w:t xml:space="preserve">on the left side of the bar allow you to </w:t>
      </w:r>
      <w:r w:rsidR="00474063">
        <w:t xml:space="preserve">undo </w:t>
      </w:r>
      <w:r w:rsidR="003F3DC9">
        <w:t xml:space="preserve">your last action, redo an undone action, revert the dashboard to its original state, refresh the data, or pause </w:t>
      </w:r>
      <w:r w:rsidR="001675B7">
        <w:t>a data refresh (Figure 2).</w:t>
      </w:r>
    </w:p>
    <w:p w14:paraId="1D2F6B79" w14:textId="77777777" w:rsidR="003042FD" w:rsidRDefault="00D35A20" w:rsidP="003042FD">
      <w:pPr>
        <w:keepNext/>
      </w:pPr>
      <w:r>
        <w:rPr>
          <w:noProof/>
        </w:rPr>
        <w:drawing>
          <wp:inline distT="0" distB="0" distL="0" distR="0" wp14:anchorId="13FFB5C0" wp14:editId="5909A032">
            <wp:extent cx="3589331" cy="243861"/>
            <wp:effectExtent l="0" t="0" r="0" b="3810"/>
            <wp:docPr id="8" name="Picture 8" descr="Screen grab of the left side of the Tableau control bar. Includes a left-facing arrow with text &quot;Undo,&quot; right-facing arrow with text &quot;Redo,&quot; left-facing arrow pointing to vertical line with text &quot;Revert,&quot; cylinder with circular arrow symbol with text &quot;Refresh,&quot; and cylinder with two parallel lines with text &quot;Paus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left side of the Tableau control bar. Includes a left-facing arrow with text &quot;Undo,&quot; right-facing arrow with text &quot;Redo,&quot; left-facing arrow pointing to vertical line with text &quot;Revert,&quot; cylinder with circular arrow symbol with text &quot;Refresh,&quot; and cylinder with two parallel lines with text &quot;Pause.&quo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673E8" w14:textId="19A0A690" w:rsidR="00D35A20" w:rsidRDefault="003042FD" w:rsidP="003042FD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2</w:t>
      </w:r>
      <w:r w:rsidR="0002787B">
        <w:rPr>
          <w:noProof/>
        </w:rPr>
        <w:fldChar w:fldCharType="end"/>
      </w:r>
      <w:r w:rsidR="00C15B2F">
        <w:t>. Left side of the Tableau controls bar</w:t>
      </w:r>
    </w:p>
    <w:p w14:paraId="430A62E8" w14:textId="34263082" w:rsidR="00D35A20" w:rsidRDefault="001675B7" w:rsidP="00BF0D9C">
      <w:pPr>
        <w:ind w:firstLine="0"/>
      </w:pPr>
      <w:r>
        <w:t xml:space="preserve">The </w:t>
      </w:r>
      <w:r w:rsidR="00FD5D65">
        <w:t>group of Tableau controls on the right side of the bar allow</w:t>
      </w:r>
      <w:r w:rsidR="00BF51D5">
        <w:t xml:space="preserve"> you to save a custom view of the dashboard</w:t>
      </w:r>
      <w:r w:rsidR="00C03053">
        <w:t>;</w:t>
      </w:r>
      <w:r w:rsidR="00BF51D5">
        <w:t xml:space="preserve"> set up alerts for when the dashboard is updated</w:t>
      </w:r>
      <w:r w:rsidR="00C03053">
        <w:t>;</w:t>
      </w:r>
      <w:r w:rsidR="00BF51D5">
        <w:t xml:space="preserve"> </w:t>
      </w:r>
      <w:r w:rsidR="00F24898">
        <w:t xml:space="preserve">apply metrics </w:t>
      </w:r>
      <w:r w:rsidR="00C03053">
        <w:t>to</w:t>
      </w:r>
      <w:r w:rsidR="00F24898">
        <w:t xml:space="preserve"> a visualization</w:t>
      </w:r>
      <w:r w:rsidR="00C03053">
        <w:t>;</w:t>
      </w:r>
      <w:r w:rsidR="00F24898">
        <w:t xml:space="preserve"> </w:t>
      </w:r>
      <w:r w:rsidR="00F6515E">
        <w:t>edit, share, or download the dashboard</w:t>
      </w:r>
      <w:r w:rsidR="00C03053">
        <w:t>;</w:t>
      </w:r>
      <w:r w:rsidR="00F6515E">
        <w:t xml:space="preserve"> or view </w:t>
      </w:r>
      <w:r w:rsidR="00237CB5">
        <w:t>the full screen version of the dashboard (Figure 3).</w:t>
      </w:r>
    </w:p>
    <w:p w14:paraId="701A64F9" w14:textId="77777777" w:rsidR="003042FD" w:rsidRDefault="00D35A20" w:rsidP="003042FD">
      <w:pPr>
        <w:keepNext/>
      </w:pPr>
      <w:r>
        <w:rPr>
          <w:noProof/>
        </w:rPr>
        <w:drawing>
          <wp:inline distT="0" distB="0" distL="0" distR="0" wp14:anchorId="1C7EA7D3" wp14:editId="5991E7D1">
            <wp:extent cx="5700254" cy="243861"/>
            <wp:effectExtent l="0" t="0" r="0" b="3810"/>
            <wp:docPr id="9" name="Picture 9" descr="Image of the right side of the Tableau control bar. Includes a bar chart symbol with the text &quot;View: Original,&quot; a bell symbol with the text &quot;Alerts,&quot; a line chart symbol with the text &quot;Metrics,&quot; a pencil symbol with the text &quot;Edit,&quot; a share line symbol with the text &quot;Share,&quot; a symbol for Download, and a button to open the dashboard in full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of the right side of the Tableau control bar. Includes a bar chart symbol with the text &quot;View: Original,&quot; a bell symbol with the text &quot;Alerts,&quot; a line chart symbol with the text &quot;Metrics,&quot; a pencil symbol with the text &quot;Edit,&quot; a share line symbol with the text &quot;Share,&quot; a symbol for Download, and a button to open the dashboard in full screen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4D1A" w14:textId="41322ACB" w:rsidR="00D35A20" w:rsidRDefault="003042FD" w:rsidP="003042FD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3</w:t>
      </w:r>
      <w:r w:rsidR="0002787B">
        <w:rPr>
          <w:noProof/>
        </w:rPr>
        <w:fldChar w:fldCharType="end"/>
      </w:r>
      <w:r w:rsidR="00C15B2F">
        <w:t>. Right side of the Tableau controls bar</w:t>
      </w:r>
    </w:p>
    <w:p w14:paraId="1194F9EB" w14:textId="2E7575DF" w:rsidR="009D7365" w:rsidRDefault="009D7365" w:rsidP="008D7AEE">
      <w:pPr>
        <w:pStyle w:val="Heading2"/>
      </w:pPr>
      <w:bookmarkStart w:id="2" w:name="_Toc75427728"/>
      <w:r>
        <w:t>Tabs</w:t>
      </w:r>
      <w:bookmarkEnd w:id="2"/>
    </w:p>
    <w:p w14:paraId="25A27DD8" w14:textId="532100BD" w:rsidR="009D7365" w:rsidRDefault="00A837B4" w:rsidP="00BF0D9C">
      <w:pPr>
        <w:ind w:firstLine="0"/>
      </w:pPr>
      <w:r>
        <w:t xml:space="preserve">When published online, a Tableau workbook will include tabs for each dashboard </w:t>
      </w:r>
      <w:r w:rsidR="00B20D09">
        <w:t>at the top of the</w:t>
      </w:r>
      <w:r w:rsidR="00700E6B">
        <w:t xml:space="preserve"> </w:t>
      </w:r>
      <w:r w:rsidR="00B20D09">
        <w:t>page.</w:t>
      </w:r>
      <w:r w:rsidR="001D34EE">
        <w:t xml:space="preserve"> For example, a workbook </w:t>
      </w:r>
      <w:r w:rsidR="00801265">
        <w:t>that includes four dashboards will have four tabs (</w:t>
      </w:r>
      <w:r w:rsidR="005059D1">
        <w:t>Figure 4).</w:t>
      </w:r>
    </w:p>
    <w:p w14:paraId="3AF314F8" w14:textId="77777777" w:rsidR="0086756C" w:rsidRDefault="0086756C" w:rsidP="0086756C">
      <w:pPr>
        <w:keepNext/>
      </w:pPr>
      <w:r w:rsidRPr="0086756C">
        <w:rPr>
          <w:noProof/>
        </w:rPr>
        <w:drawing>
          <wp:inline distT="0" distB="0" distL="0" distR="0" wp14:anchorId="4C8A932A" wp14:editId="1D52ECFD">
            <wp:extent cx="4031329" cy="205758"/>
            <wp:effectExtent l="0" t="0" r="7620" b="3810"/>
            <wp:docPr id="11" name="Picture 11" descr="Four tabs are visible: Getting Started, Enrollments, Performance, and Participant 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our tabs are visible: Getting Started, Enrollments, Performance, and Participant View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BDE5" w14:textId="2A829822" w:rsidR="001369F7" w:rsidRDefault="0086756C" w:rsidP="0086756C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4</w:t>
      </w:r>
      <w:r w:rsidR="0002787B">
        <w:rPr>
          <w:noProof/>
        </w:rPr>
        <w:fldChar w:fldCharType="end"/>
      </w:r>
      <w:r>
        <w:t xml:space="preserve">. </w:t>
      </w:r>
      <w:r w:rsidR="00E25B37">
        <w:t>There are four dashboard tabs in this Tableau workbook</w:t>
      </w:r>
    </w:p>
    <w:p w14:paraId="37796702" w14:textId="77777777" w:rsidR="00AD4F6B" w:rsidRDefault="00AD4F6B">
      <w:pPr>
        <w:spacing w:after="160"/>
        <w:rPr>
          <w:rFonts w:eastAsiaTheme="majorEastAsia" w:cstheme="majorBidi"/>
          <w:b/>
          <w:color w:val="000000" w:themeColor="text1"/>
          <w:sz w:val="36"/>
          <w:szCs w:val="32"/>
        </w:rPr>
      </w:pPr>
      <w:r>
        <w:br w:type="page"/>
      </w:r>
    </w:p>
    <w:p w14:paraId="4BFEFBA9" w14:textId="0E3CFFA4" w:rsidR="009B1BEE" w:rsidRDefault="009B1BEE" w:rsidP="00BF0D9C">
      <w:pPr>
        <w:pStyle w:val="Heading1"/>
      </w:pPr>
      <w:bookmarkStart w:id="3" w:name="_Toc75427729"/>
      <w:r>
        <w:lastRenderedPageBreak/>
        <w:t>Header</w:t>
      </w:r>
      <w:bookmarkEnd w:id="3"/>
    </w:p>
    <w:p w14:paraId="1D084DC9" w14:textId="3153C626" w:rsidR="00441F5D" w:rsidRDefault="00D2729C" w:rsidP="00BF0D9C">
      <w:pPr>
        <w:ind w:firstLine="0"/>
      </w:pPr>
      <w:r>
        <w:t xml:space="preserve">The header section in </w:t>
      </w:r>
      <w:r w:rsidR="00441F5D">
        <w:t xml:space="preserve">DOI </w:t>
      </w:r>
      <w:r w:rsidR="00D576FB">
        <w:t xml:space="preserve">AEL </w:t>
      </w:r>
      <w:r w:rsidR="00441F5D">
        <w:t>Tableau</w:t>
      </w:r>
      <w:r w:rsidR="003E73E3">
        <w:t xml:space="preserve"> publi</w:t>
      </w:r>
      <w:r w:rsidR="00140087">
        <w:t>cations</w:t>
      </w:r>
      <w:r>
        <w:t xml:space="preserve"> </w:t>
      </w:r>
      <w:r w:rsidR="0099270A">
        <w:t>include</w:t>
      </w:r>
      <w:r w:rsidR="004B328A">
        <w:t xml:space="preserve">s </w:t>
      </w:r>
      <w:r w:rsidR="00251DF1">
        <w:t>a title for the dashboard</w:t>
      </w:r>
      <w:r w:rsidR="00A451BA">
        <w:t xml:space="preserve"> currently being viewed</w:t>
      </w:r>
      <w:r w:rsidR="00251DF1">
        <w:t>, icon</w:t>
      </w:r>
      <w:r w:rsidR="000D0300">
        <w:t xml:space="preserve"> link</w:t>
      </w:r>
      <w:r w:rsidR="00251DF1">
        <w:t xml:space="preserve">s for quick access to </w:t>
      </w:r>
      <w:r w:rsidR="000D0300">
        <w:t>additional information</w:t>
      </w:r>
      <w:r w:rsidR="008A66CE">
        <w:t xml:space="preserve">, and the DOI logo accompanied by </w:t>
      </w:r>
      <w:r w:rsidR="001C17F3">
        <w:t>“Division of Operational Insight.”</w:t>
      </w:r>
    </w:p>
    <w:p w14:paraId="222AAAB1" w14:textId="77777777" w:rsidR="009F4D78" w:rsidRDefault="00337715" w:rsidP="009F4D78">
      <w:pPr>
        <w:keepNext/>
      </w:pPr>
      <w:r>
        <w:rPr>
          <w:noProof/>
        </w:rPr>
        <w:drawing>
          <wp:inline distT="0" distB="0" distL="0" distR="0" wp14:anchorId="49C78C76" wp14:editId="07646F0D">
            <wp:extent cx="457143" cy="371429"/>
            <wp:effectExtent l="0" t="0" r="635" b="0"/>
            <wp:docPr id="2" name="Picture 2" descr="Division of Operational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vision of Operational Insigh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27036" w14:textId="6A38A556" w:rsidR="00441F5D" w:rsidRDefault="009F4D78" w:rsidP="009F4D78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5</w:t>
      </w:r>
      <w:r w:rsidR="0002787B">
        <w:rPr>
          <w:noProof/>
        </w:rPr>
        <w:fldChar w:fldCharType="end"/>
      </w:r>
      <w:r>
        <w:t>. The DOI logo</w:t>
      </w:r>
    </w:p>
    <w:p w14:paraId="233A69F2" w14:textId="1052DF15" w:rsidR="001369F7" w:rsidRDefault="001369F7" w:rsidP="008D7AEE">
      <w:pPr>
        <w:pStyle w:val="Heading2"/>
      </w:pPr>
      <w:bookmarkStart w:id="4" w:name="_Toc75427730"/>
      <w:r>
        <w:t>Header Icons</w:t>
      </w:r>
      <w:bookmarkEnd w:id="4"/>
    </w:p>
    <w:p w14:paraId="7D7C18B3" w14:textId="580D28F2" w:rsidR="001369F7" w:rsidRPr="001369F7" w:rsidRDefault="00067D20" w:rsidP="00BF0D9C">
      <w:pPr>
        <w:ind w:firstLine="0"/>
      </w:pPr>
      <w:r>
        <w:t xml:space="preserve">Each of the icons included in the header </w:t>
      </w:r>
      <w:r w:rsidR="006F613B">
        <w:t xml:space="preserve">are </w:t>
      </w:r>
      <w:r w:rsidR="008A2479">
        <w:t>linked to either an action in Tableau or an external web</w:t>
      </w:r>
      <w:r w:rsidR="001937AC">
        <w:t>page. More information on each icon’s specific use can be found below.</w:t>
      </w:r>
    </w:p>
    <w:p w14:paraId="556697B2" w14:textId="6F7F6734" w:rsidR="00D15A28" w:rsidRDefault="00D15A28" w:rsidP="00BF0D9C">
      <w:pPr>
        <w:ind w:firstLine="0"/>
      </w:pPr>
      <w:r>
        <w:t xml:space="preserve">The “Information” icon links to either </w:t>
      </w:r>
      <w:r w:rsidR="009E263F">
        <w:t>a page of additional information in the dashboard or an external document (Figure 6).</w:t>
      </w:r>
    </w:p>
    <w:p w14:paraId="4A3A5D08" w14:textId="4B1514AA" w:rsidR="00235745" w:rsidRDefault="00B9167A" w:rsidP="005C4973">
      <w:pPr>
        <w:keepNext/>
      </w:pPr>
      <w:r>
        <w:rPr>
          <w:noProof/>
        </w:rPr>
        <w:drawing>
          <wp:inline distT="0" distB="0" distL="0" distR="0" wp14:anchorId="6EF7DB79" wp14:editId="036A242E">
            <wp:extent cx="457200" cy="457200"/>
            <wp:effectExtent l="0" t="0" r="0" b="0"/>
            <wp:docPr id="3" name="Picture 3" descr="Additional infor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ditional information ic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973">
        <w:t xml:space="preserve"> </w:t>
      </w:r>
    </w:p>
    <w:p w14:paraId="148A309C" w14:textId="7BC63103" w:rsidR="00B9167A" w:rsidRDefault="00235745" w:rsidP="00235745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6</w:t>
      </w:r>
      <w:r w:rsidR="0002787B">
        <w:rPr>
          <w:noProof/>
        </w:rPr>
        <w:fldChar w:fldCharType="end"/>
      </w:r>
      <w:r w:rsidR="009F4D78">
        <w:t>. The “Information” icon</w:t>
      </w:r>
    </w:p>
    <w:p w14:paraId="46F3248A" w14:textId="7AB805EA" w:rsidR="00B9167A" w:rsidRDefault="009E263F" w:rsidP="00BF0D9C">
      <w:pPr>
        <w:ind w:firstLine="0"/>
      </w:pPr>
      <w:r>
        <w:t xml:space="preserve">The “Keyboard </w:t>
      </w:r>
      <w:r w:rsidR="009C536F">
        <w:t xml:space="preserve">Controls </w:t>
      </w:r>
      <w:r>
        <w:t xml:space="preserve">Shortcut” icon </w:t>
      </w:r>
      <w:r w:rsidR="0078008E">
        <w:t>opens a link</w:t>
      </w:r>
      <w:r>
        <w:t xml:space="preserve"> to</w:t>
      </w:r>
      <w:r w:rsidR="00B853C0">
        <w:t xml:space="preserve"> a Tableau webpage li</w:t>
      </w:r>
      <w:r w:rsidR="00A6538C">
        <w:t>sting control</w:t>
      </w:r>
      <w:r w:rsidR="00002331">
        <w:t xml:space="preserve">s </w:t>
      </w:r>
      <w:r w:rsidR="0078008E">
        <w:t>for keyboard navigation</w:t>
      </w:r>
      <w:r w:rsidR="00002331">
        <w:t>.</w:t>
      </w:r>
    </w:p>
    <w:p w14:paraId="4B1D446B" w14:textId="77777777" w:rsidR="00235745" w:rsidRDefault="00CE474F" w:rsidP="00235745">
      <w:pPr>
        <w:keepNext/>
      </w:pPr>
      <w:r>
        <w:rPr>
          <w:noProof/>
        </w:rPr>
        <w:drawing>
          <wp:inline distT="0" distB="0" distL="0" distR="0" wp14:anchorId="11095421" wp14:editId="65B12E5A">
            <wp:extent cx="457200" cy="457200"/>
            <wp:effectExtent l="0" t="0" r="0" b="0"/>
            <wp:docPr id="4" name="Picture 4" descr="Tableau keyboard shortcuts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au keyboard shortcuts link ico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6DBDE" w14:textId="43225EE7" w:rsidR="00B9167A" w:rsidRDefault="00235745" w:rsidP="00235745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7</w:t>
      </w:r>
      <w:r w:rsidR="0002787B">
        <w:rPr>
          <w:noProof/>
        </w:rPr>
        <w:fldChar w:fldCharType="end"/>
      </w:r>
      <w:r w:rsidR="009F4D78">
        <w:t>. The “Keyboard</w:t>
      </w:r>
      <w:r w:rsidR="009C536F">
        <w:t xml:space="preserve"> Controls</w:t>
      </w:r>
      <w:r w:rsidR="009F4D78">
        <w:t xml:space="preserve"> Shortcut” icon</w:t>
      </w:r>
    </w:p>
    <w:p w14:paraId="7C8BAE81" w14:textId="00C7E3DD" w:rsidR="00B9167A" w:rsidRDefault="0078008E" w:rsidP="00BF0D9C">
      <w:pPr>
        <w:ind w:firstLine="0"/>
      </w:pPr>
      <w:r>
        <w:t>The “</w:t>
      </w:r>
      <w:r w:rsidR="0058671F">
        <w:t>CSV” icon will download a .csv file of the dataset for th</w:t>
      </w:r>
      <w:r w:rsidR="007E7D41">
        <w:t>e visualization that is currently selected.</w:t>
      </w:r>
      <w:r w:rsidR="00D82F81">
        <w:t xml:space="preserve"> </w:t>
      </w:r>
      <w:r w:rsidR="004F48C9">
        <w:t>Once downloaded, t</w:t>
      </w:r>
      <w:r w:rsidR="00D82F81">
        <w:t xml:space="preserve">he .csv can be opened and used </w:t>
      </w:r>
      <w:r w:rsidR="004F48C9">
        <w:t>as needed.</w:t>
      </w:r>
    </w:p>
    <w:p w14:paraId="4C168A5A" w14:textId="77777777" w:rsidR="00235745" w:rsidRDefault="00CE474F" w:rsidP="00235745">
      <w:pPr>
        <w:keepNext/>
      </w:pPr>
      <w:r>
        <w:rPr>
          <w:noProof/>
        </w:rPr>
        <w:drawing>
          <wp:inline distT="0" distB="0" distL="0" distR="0" wp14:anchorId="023FFE76" wp14:editId="081100AC">
            <wp:extent cx="457200" cy="457200"/>
            <wp:effectExtent l="0" t="0" r="0" b="0"/>
            <wp:docPr id="5" name="Picture 5" descr="CSV file download shortcu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SV file download shortcut ico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2DBB" w14:textId="453772FD" w:rsidR="00B9167A" w:rsidRDefault="00235745" w:rsidP="00235745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8</w:t>
      </w:r>
      <w:r w:rsidR="0002787B">
        <w:rPr>
          <w:noProof/>
        </w:rPr>
        <w:fldChar w:fldCharType="end"/>
      </w:r>
      <w:r w:rsidR="009F4D78">
        <w:t>. The “CSV” icon</w:t>
      </w:r>
    </w:p>
    <w:p w14:paraId="1EF34DBD" w14:textId="77777777" w:rsidR="00990482" w:rsidRDefault="00990482">
      <w:pPr>
        <w:spacing w:after="160" w:line="259" w:lineRule="auto"/>
        <w:ind w:firstLine="0"/>
      </w:pPr>
      <w:r>
        <w:br w:type="page"/>
      </w:r>
    </w:p>
    <w:p w14:paraId="6BD7EA76" w14:textId="79F3F462" w:rsidR="00B9167A" w:rsidRDefault="007E7D41" w:rsidP="00BF0D9C">
      <w:pPr>
        <w:ind w:firstLine="0"/>
      </w:pPr>
      <w:r>
        <w:lastRenderedPageBreak/>
        <w:t xml:space="preserve">The “PDF” icon will download a .pdf file </w:t>
      </w:r>
      <w:r w:rsidR="00D82F81">
        <w:t xml:space="preserve">of the current view. </w:t>
      </w:r>
      <w:r w:rsidR="004F48C9">
        <w:t xml:space="preserve">The .pdf file will </w:t>
      </w:r>
      <w:r w:rsidR="00B24864">
        <w:t xml:space="preserve">be an image of the </w:t>
      </w:r>
      <w:r w:rsidR="00F51D61">
        <w:t>dashboard as it appears on screen.</w:t>
      </w:r>
    </w:p>
    <w:p w14:paraId="42F2CBCD" w14:textId="77777777" w:rsidR="00235745" w:rsidRDefault="00CE474F" w:rsidP="00235745">
      <w:pPr>
        <w:keepNext/>
      </w:pPr>
      <w:r>
        <w:rPr>
          <w:noProof/>
        </w:rPr>
        <w:drawing>
          <wp:inline distT="0" distB="0" distL="0" distR="0" wp14:anchorId="3A6A20A8" wp14:editId="0721ABFB">
            <wp:extent cx="457200" cy="457200"/>
            <wp:effectExtent l="0" t="0" r="0" b="0"/>
            <wp:docPr id="6" name="Picture 6" descr="PDF file download shortcu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DF file download shortcut ico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5AD6" w14:textId="0FD8EA58" w:rsidR="001B46CD" w:rsidRPr="00F51D61" w:rsidRDefault="00235745" w:rsidP="00F51D61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9</w:t>
      </w:r>
      <w:r w:rsidR="0002787B">
        <w:rPr>
          <w:noProof/>
        </w:rPr>
        <w:fldChar w:fldCharType="end"/>
      </w:r>
      <w:r w:rsidR="009F4D78">
        <w:t>. The “PDF” icon</w:t>
      </w:r>
    </w:p>
    <w:p w14:paraId="42944F0E" w14:textId="77777777" w:rsidR="00F51D61" w:rsidRDefault="00F51D61">
      <w:pPr>
        <w:spacing w:after="160"/>
        <w:rPr>
          <w:rFonts w:eastAsiaTheme="majorEastAsia" w:cstheme="majorBidi"/>
          <w:b/>
          <w:color w:val="000000" w:themeColor="text1"/>
          <w:sz w:val="36"/>
          <w:szCs w:val="32"/>
        </w:rPr>
      </w:pPr>
      <w:r>
        <w:br w:type="page"/>
      </w:r>
    </w:p>
    <w:p w14:paraId="78F79023" w14:textId="55546D37" w:rsidR="008A618A" w:rsidRDefault="008A618A" w:rsidP="00BF0D9C">
      <w:pPr>
        <w:pStyle w:val="Heading1"/>
      </w:pPr>
      <w:bookmarkStart w:id="5" w:name="_Toc75427731"/>
      <w:r>
        <w:lastRenderedPageBreak/>
        <w:t>Filters</w:t>
      </w:r>
      <w:bookmarkEnd w:id="5"/>
    </w:p>
    <w:p w14:paraId="41A1A76C" w14:textId="58C743C3" w:rsidR="00757514" w:rsidRDefault="00A03149" w:rsidP="00BF0D9C">
      <w:pPr>
        <w:ind w:firstLine="0"/>
      </w:pPr>
      <w:r>
        <w:t xml:space="preserve">Filters in Tableau allow you to </w:t>
      </w:r>
      <w:r w:rsidR="00D902A1">
        <w:t xml:space="preserve">dynamically </w:t>
      </w:r>
      <w:r w:rsidR="000D2ED7">
        <w:t xml:space="preserve">change the data being used </w:t>
      </w:r>
      <w:r w:rsidR="00FD61E6">
        <w:t>to generate the visualizations in a dashboard.</w:t>
      </w:r>
    </w:p>
    <w:p w14:paraId="022A850A" w14:textId="6F1B4AFC" w:rsidR="00584EF4" w:rsidRDefault="00584EF4" w:rsidP="008D7AEE">
      <w:pPr>
        <w:pStyle w:val="Heading2"/>
      </w:pPr>
      <w:bookmarkStart w:id="6" w:name="_Toc75427732"/>
      <w:r>
        <w:t>Filter Cards</w:t>
      </w:r>
      <w:bookmarkEnd w:id="6"/>
    </w:p>
    <w:p w14:paraId="7816AB21" w14:textId="0DB7A1CF" w:rsidR="003E3032" w:rsidRDefault="002C3BA3" w:rsidP="00BF0D9C">
      <w:pPr>
        <w:ind w:firstLine="0"/>
      </w:pPr>
      <w:r>
        <w:t xml:space="preserve">The type of filter you will use the most in Tableau dashboards is the filter card. A filter card </w:t>
      </w:r>
      <w:r w:rsidR="00F8266A">
        <w:t xml:space="preserve">is an element of a </w:t>
      </w:r>
      <w:r w:rsidR="00223729">
        <w:t xml:space="preserve">dashboard, typically placed just below the header, that includes </w:t>
      </w:r>
      <w:r w:rsidR="00FC0E94">
        <w:t>a single</w:t>
      </w:r>
      <w:r w:rsidR="00223729">
        <w:t xml:space="preserve"> field</w:t>
      </w:r>
      <w:r w:rsidR="00FC0E94">
        <w:t>’s</w:t>
      </w:r>
      <w:r w:rsidR="00223729">
        <w:t xml:space="preserve"> name as well as the filter options. </w:t>
      </w:r>
      <w:r w:rsidR="007E33BF">
        <w:t>The options</w:t>
      </w:r>
      <w:r w:rsidR="003E3032">
        <w:t xml:space="preserve"> available will depend on the type of filter.</w:t>
      </w:r>
    </w:p>
    <w:p w14:paraId="7A89C59A" w14:textId="7373356F" w:rsidR="00497433" w:rsidRDefault="00DA091D" w:rsidP="00BF0D9C">
      <w:pPr>
        <w:ind w:firstLine="0"/>
      </w:pPr>
      <w:r>
        <w:t>T</w:t>
      </w:r>
      <w:r w:rsidR="002E7ACA">
        <w:t xml:space="preserve">here are </w:t>
      </w:r>
      <w:r>
        <w:t>four general</w:t>
      </w:r>
      <w:r w:rsidR="002E7ACA">
        <w:t xml:space="preserve"> types of filter</w:t>
      </w:r>
      <w:r w:rsidR="00916296">
        <w:t>s</w:t>
      </w:r>
      <w:r w:rsidR="002E7ACA">
        <w:t xml:space="preserve"> in Tableau</w:t>
      </w:r>
      <w:r w:rsidR="008D36BF">
        <w:t xml:space="preserve">: </w:t>
      </w:r>
      <w:r>
        <w:t>lists</w:t>
      </w:r>
      <w:r w:rsidR="008D36BF">
        <w:t>, dropdown</w:t>
      </w:r>
      <w:r>
        <w:t>s</w:t>
      </w:r>
      <w:r w:rsidR="008D36BF">
        <w:t>, slider</w:t>
      </w:r>
      <w:r>
        <w:t>s</w:t>
      </w:r>
      <w:r w:rsidR="008D36BF">
        <w:t>,</w:t>
      </w:r>
      <w:r>
        <w:t xml:space="preserve"> </w:t>
      </w:r>
      <w:r w:rsidR="00787D12">
        <w:t>custom list</w:t>
      </w:r>
      <w:r>
        <w:t>s (search bars)</w:t>
      </w:r>
      <w:r w:rsidR="00787D12">
        <w:t>.</w:t>
      </w:r>
      <w:r w:rsidR="00242C29">
        <w:t xml:space="preserve"> The appearance </w:t>
      </w:r>
      <w:r w:rsidR="0015166D">
        <w:t xml:space="preserve">and functionality </w:t>
      </w:r>
      <w:r w:rsidR="00242C29">
        <w:t xml:space="preserve">of these filters will be influenced by </w:t>
      </w:r>
      <w:r w:rsidR="00651871">
        <w:t xml:space="preserve">the type of field, dimension </w:t>
      </w:r>
      <w:r w:rsidR="00E87C65">
        <w:t>(</w:t>
      </w:r>
      <w:r w:rsidR="00F51D80">
        <w:t xml:space="preserve">discrete values) </w:t>
      </w:r>
      <w:r w:rsidR="00651871">
        <w:t>or measure</w:t>
      </w:r>
      <w:r w:rsidR="00F51D80">
        <w:t xml:space="preserve"> (continuous values)</w:t>
      </w:r>
      <w:r w:rsidR="00651871">
        <w:t xml:space="preserve">, and </w:t>
      </w:r>
      <w:r w:rsidR="008D12EA">
        <w:t>whether</w:t>
      </w:r>
      <w:r w:rsidR="00242C29">
        <w:t xml:space="preserve"> they allow the user to select a single value or multiple values.</w:t>
      </w:r>
      <w:r w:rsidR="004C638E">
        <w:t xml:space="preserve"> A single value filter </w:t>
      </w:r>
      <w:r w:rsidR="00441B9B">
        <w:t xml:space="preserve">only allows one option to be selected </w:t>
      </w:r>
      <w:r w:rsidR="004C638E">
        <w:t xml:space="preserve">while a multiple value filter </w:t>
      </w:r>
      <w:r w:rsidR="00441B9B">
        <w:t xml:space="preserve">allows </w:t>
      </w:r>
      <w:r w:rsidR="003A6483">
        <w:t>multiple</w:t>
      </w:r>
      <w:r w:rsidR="00441B9B">
        <w:t xml:space="preserve"> options</w:t>
      </w:r>
      <w:r w:rsidR="004C638E">
        <w:t xml:space="preserve"> </w:t>
      </w:r>
      <w:r w:rsidR="00DD696E">
        <w:t>to be applied</w:t>
      </w:r>
      <w:r w:rsidR="00D853B4">
        <w:t>.</w:t>
      </w:r>
    </w:p>
    <w:p w14:paraId="09AE436B" w14:textId="5E36F4C5" w:rsidR="009B07ED" w:rsidRDefault="009B07ED" w:rsidP="00BF0D9C">
      <w:pPr>
        <w:pStyle w:val="Heading3"/>
        <w:ind w:left="0"/>
      </w:pPr>
      <w:bookmarkStart w:id="7" w:name="_Toc75427733"/>
      <w:r>
        <w:t>Lists</w:t>
      </w:r>
      <w:bookmarkEnd w:id="7"/>
    </w:p>
    <w:p w14:paraId="4C509170" w14:textId="4CD11FA4" w:rsidR="009B07ED" w:rsidRDefault="008065C9" w:rsidP="00BF0D9C">
      <w:pPr>
        <w:ind w:firstLine="0"/>
      </w:pPr>
      <w:r>
        <w:t xml:space="preserve">List filters display all </w:t>
      </w:r>
      <w:r w:rsidR="0015166D">
        <w:t>value</w:t>
      </w:r>
      <w:r w:rsidR="00FF24CB">
        <w:t xml:space="preserve"> options</w:t>
      </w:r>
      <w:r w:rsidR="0015166D">
        <w:t xml:space="preserve"> for the field</w:t>
      </w:r>
      <w:r w:rsidR="002A2211">
        <w:t xml:space="preserve"> and can be </w:t>
      </w:r>
      <w:r w:rsidR="00DE63C3">
        <w:t>either single value</w:t>
      </w:r>
      <w:r w:rsidR="00EA505F">
        <w:t xml:space="preserve"> with radio buttons</w:t>
      </w:r>
      <w:r w:rsidR="00DE63C3">
        <w:t xml:space="preserve"> (Figure 10) or multiple value filters </w:t>
      </w:r>
      <w:r w:rsidR="00EA505F">
        <w:t xml:space="preserve">with checkboxes </w:t>
      </w:r>
      <w:r w:rsidR="00DE63C3">
        <w:t>(Figure 11).</w:t>
      </w:r>
    </w:p>
    <w:p w14:paraId="5256E4C5" w14:textId="581E71AB" w:rsidR="00D853B4" w:rsidRDefault="00D853B4" w:rsidP="00D853B4">
      <w:pPr>
        <w:keepNext/>
      </w:pPr>
      <w:r>
        <w:t xml:space="preserve"> </w:t>
      </w:r>
      <w:r w:rsidRPr="003605AA">
        <w:rPr>
          <w:noProof/>
        </w:rPr>
        <w:drawing>
          <wp:inline distT="0" distB="0" distL="0" distR="0" wp14:anchorId="6A791835" wp14:editId="42A288CA">
            <wp:extent cx="786729" cy="737558"/>
            <wp:effectExtent l="0" t="0" r="0" b="5715"/>
            <wp:docPr id="12" name="Picture 12" descr="Single value list filter with radio butt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ingle value list filter with radio buttons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4306" cy="7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3D98" w14:textId="1930DA5F" w:rsidR="00D853B4" w:rsidRDefault="00D853B4" w:rsidP="00D853B4">
      <w:pPr>
        <w:pStyle w:val="Caption"/>
      </w:pPr>
      <w:r>
        <w:t xml:space="preserve">Figure </w:t>
      </w:r>
      <w:fldSimple w:instr=" SEQ Figure \* ARABIC ">
        <w:r w:rsidR="009A0BF2">
          <w:rPr>
            <w:noProof/>
          </w:rPr>
          <w:t>10</w:t>
        </w:r>
      </w:fldSimple>
      <w:r>
        <w:t>. Single value list filter with radio buttons</w:t>
      </w:r>
    </w:p>
    <w:p w14:paraId="2DAEDCDE" w14:textId="77777777" w:rsidR="00D853B4" w:rsidRDefault="00D853B4" w:rsidP="00D853B4">
      <w:pPr>
        <w:keepNext/>
      </w:pPr>
      <w:r w:rsidRPr="005705E2">
        <w:rPr>
          <w:noProof/>
        </w:rPr>
        <w:t xml:space="preserve"> </w:t>
      </w:r>
      <w:r w:rsidRPr="00091D45">
        <w:rPr>
          <w:noProof/>
        </w:rPr>
        <w:drawing>
          <wp:inline distT="0" distB="0" distL="0" distR="0" wp14:anchorId="7066778F" wp14:editId="2605A269">
            <wp:extent cx="759125" cy="696731"/>
            <wp:effectExtent l="0" t="0" r="3175" b="8255"/>
            <wp:docPr id="14" name="Picture 14" descr="Multiple value list filter with checkbo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ultiple value list filter with checkboxes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894" cy="70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F2A9" w14:textId="0E9CF4D3" w:rsidR="00D853B4" w:rsidRDefault="00D853B4" w:rsidP="00D853B4">
      <w:pPr>
        <w:pStyle w:val="Caption"/>
      </w:pPr>
      <w:r>
        <w:t xml:space="preserve">Figure </w:t>
      </w:r>
      <w:fldSimple w:instr=" SEQ Figure \* ARABIC ">
        <w:r w:rsidR="009A0BF2">
          <w:rPr>
            <w:noProof/>
          </w:rPr>
          <w:t>11</w:t>
        </w:r>
      </w:fldSimple>
      <w:r>
        <w:t>. Multiple value list filter with checkboxes</w:t>
      </w:r>
    </w:p>
    <w:p w14:paraId="3CAC12A8" w14:textId="77777777" w:rsidR="00AE347C" w:rsidRDefault="00AE347C">
      <w:pPr>
        <w:spacing w:after="160"/>
        <w:rPr>
          <w:rFonts w:eastAsiaTheme="majorEastAsia" w:cstheme="majorBidi"/>
          <w:b/>
          <w:szCs w:val="24"/>
        </w:rPr>
      </w:pPr>
      <w:r>
        <w:br w:type="page"/>
      </w:r>
    </w:p>
    <w:p w14:paraId="35FA9A6B" w14:textId="771A07D9" w:rsidR="009B07ED" w:rsidRDefault="009B07ED" w:rsidP="00BF0D9C">
      <w:pPr>
        <w:pStyle w:val="Heading3"/>
        <w:ind w:left="0"/>
      </w:pPr>
      <w:bookmarkStart w:id="8" w:name="_Toc75427734"/>
      <w:r>
        <w:lastRenderedPageBreak/>
        <w:t>Dropdowns</w:t>
      </w:r>
      <w:bookmarkEnd w:id="8"/>
    </w:p>
    <w:p w14:paraId="4B67F04F" w14:textId="35E08E76" w:rsidR="008D12EA" w:rsidRDefault="009A574D" w:rsidP="00BF0D9C">
      <w:pPr>
        <w:ind w:firstLine="0"/>
      </w:pPr>
      <w:r>
        <w:t xml:space="preserve">A dropdown filter </w:t>
      </w:r>
      <w:r w:rsidR="003E6C3A">
        <w:t xml:space="preserve">lists the filter value options when the </w:t>
      </w:r>
      <w:r w:rsidR="00433A9E">
        <w:t xml:space="preserve">dropdown box is clicked. </w:t>
      </w:r>
      <w:r w:rsidR="00ED15AA">
        <w:t>S</w:t>
      </w:r>
      <w:r w:rsidR="00433A9E">
        <w:t>ingle value or mu</w:t>
      </w:r>
      <w:r w:rsidR="00A00F70">
        <w:t xml:space="preserve">ltiple value </w:t>
      </w:r>
      <w:r w:rsidR="00ED15AA">
        <w:t xml:space="preserve">dropdown </w:t>
      </w:r>
      <w:r w:rsidR="00A00F70">
        <w:t>filters</w:t>
      </w:r>
      <w:r w:rsidR="00ED15AA">
        <w:t xml:space="preserve"> will look identical until the dropdown box is activated</w:t>
      </w:r>
      <w:r w:rsidR="00D02E31">
        <w:t xml:space="preserve"> (Figure 12)</w:t>
      </w:r>
      <w:r w:rsidR="00ED15AA">
        <w:t xml:space="preserve">. </w:t>
      </w:r>
      <w:r w:rsidR="006555AE">
        <w:t xml:space="preserve">Both single and multiple value dropdowns </w:t>
      </w:r>
      <w:r w:rsidR="00DF12CA">
        <w:t>will list options when activated, but the multiple value filter will include checkboxes for selecting multiple options.</w:t>
      </w:r>
    </w:p>
    <w:p w14:paraId="647BA393" w14:textId="77777777" w:rsidR="006555AE" w:rsidRDefault="00CE2777" w:rsidP="006555AE">
      <w:pPr>
        <w:keepNext/>
      </w:pPr>
      <w:r w:rsidRPr="00CE2777">
        <w:rPr>
          <w:noProof/>
        </w:rPr>
        <w:drawing>
          <wp:inline distT="0" distB="0" distL="0" distR="0" wp14:anchorId="126F6792" wp14:editId="140161D4">
            <wp:extent cx="1104181" cy="517222"/>
            <wp:effectExtent l="0" t="0" r="1270" b="0"/>
            <wp:docPr id="15" name="Picture 15" descr="Dropdown filter prior to activation. Only the current filter option is displayed, in this case &quot;All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ropdown filter prior to activation. Only the current filter option is displayed, in this case &quot;All.&quo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0519" cy="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03C0" w14:textId="04F0D4E3" w:rsidR="00CE2777" w:rsidRDefault="006555AE" w:rsidP="006555AE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</w:instrText>
      </w:r>
      <w:r w:rsidR="0002787B">
        <w:instrText xml:space="preserve"> ARABIC </w:instrText>
      </w:r>
      <w:r w:rsidR="0002787B">
        <w:fldChar w:fldCharType="separate"/>
      </w:r>
      <w:r w:rsidR="009A0BF2">
        <w:rPr>
          <w:noProof/>
        </w:rPr>
        <w:t>12</w:t>
      </w:r>
      <w:r w:rsidR="0002787B">
        <w:rPr>
          <w:noProof/>
        </w:rPr>
        <w:fldChar w:fldCharType="end"/>
      </w:r>
      <w:r>
        <w:t>. Dropdown filter showing currently selected option</w:t>
      </w:r>
    </w:p>
    <w:p w14:paraId="2C069AF5" w14:textId="53BFD4A8" w:rsidR="009B07ED" w:rsidRDefault="009B07ED" w:rsidP="00BF0D9C">
      <w:pPr>
        <w:pStyle w:val="Heading3"/>
        <w:ind w:left="0"/>
      </w:pPr>
      <w:bookmarkStart w:id="9" w:name="_Toc75427735"/>
      <w:r>
        <w:t>Sliders</w:t>
      </w:r>
      <w:bookmarkEnd w:id="9"/>
    </w:p>
    <w:p w14:paraId="2763E7FB" w14:textId="02C611E6" w:rsidR="009B07ED" w:rsidRDefault="003156BE" w:rsidP="00BF0D9C">
      <w:pPr>
        <w:ind w:firstLine="0"/>
      </w:pPr>
      <w:r>
        <w:t xml:space="preserve">Single value sliders </w:t>
      </w:r>
      <w:r w:rsidR="00403FA4">
        <w:t xml:space="preserve">allow a single value to be selected </w:t>
      </w:r>
      <w:r w:rsidR="008D531E">
        <w:t>from a range of values (Figure 13).</w:t>
      </w:r>
      <w:r w:rsidR="00274E21">
        <w:t xml:space="preserve"> </w:t>
      </w:r>
      <w:r w:rsidR="00F0564F">
        <w:t xml:space="preserve">Using the half circle on the left side of the value range bar, </w:t>
      </w:r>
      <w:r w:rsidR="00274E21">
        <w:t>the bottom value in the range can be adjusted.</w:t>
      </w:r>
    </w:p>
    <w:p w14:paraId="31361A64" w14:textId="77777777" w:rsidR="002B4FA1" w:rsidRDefault="002B4FA1" w:rsidP="002B4FA1">
      <w:pPr>
        <w:keepNext/>
      </w:pPr>
      <w:r w:rsidRPr="002B4FA1">
        <w:rPr>
          <w:noProof/>
        </w:rPr>
        <w:drawing>
          <wp:inline distT="0" distB="0" distL="0" distR="0" wp14:anchorId="6F27D53A" wp14:editId="24C03E77">
            <wp:extent cx="2819644" cy="396274"/>
            <wp:effectExtent l="0" t="0" r="0" b="3810"/>
            <wp:docPr id="16" name="Picture 16" descr="Single value slider for a field named Discount. The bottom range is 0.0 and the top range is 0.8. The half circle is on the left side of the r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ingle value slider for a field named Discount. The bottom range is 0.0 and the top range is 0.8. The half circle is on the left side of the range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4745" w14:textId="1D816DB5" w:rsidR="008D531E" w:rsidRDefault="002B4FA1" w:rsidP="002B4FA1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13</w:t>
      </w:r>
      <w:r w:rsidR="0002787B">
        <w:rPr>
          <w:noProof/>
        </w:rPr>
        <w:fldChar w:fldCharType="end"/>
      </w:r>
      <w:r>
        <w:t>. Single value slider</w:t>
      </w:r>
    </w:p>
    <w:p w14:paraId="2941587F" w14:textId="03A94D8B" w:rsidR="008D531E" w:rsidRDefault="008D531E" w:rsidP="00BF0D9C">
      <w:pPr>
        <w:ind w:firstLine="0"/>
      </w:pPr>
      <w:r>
        <w:t xml:space="preserve">Multiple value sliders allow </w:t>
      </w:r>
      <w:r w:rsidR="003A7C3F">
        <w:t xml:space="preserve">both ends of the </w:t>
      </w:r>
      <w:r w:rsidR="00C71F3B">
        <w:t xml:space="preserve">slider bar to be </w:t>
      </w:r>
      <w:r w:rsidR="00021EC0">
        <w:t>adjusted (Figure 14).</w:t>
      </w:r>
      <w:r w:rsidR="00274E21">
        <w:t xml:space="preserve"> The half circles on both sides of the </w:t>
      </w:r>
      <w:r w:rsidR="000A7A67">
        <w:t>range bar can be used to set a custom range.</w:t>
      </w:r>
    </w:p>
    <w:p w14:paraId="2E3A1C44" w14:textId="77777777" w:rsidR="00B84ABD" w:rsidRDefault="00C55599" w:rsidP="00B84ABD">
      <w:pPr>
        <w:keepNext/>
      </w:pPr>
      <w:r w:rsidRPr="00C55599">
        <w:rPr>
          <w:noProof/>
        </w:rPr>
        <w:drawing>
          <wp:inline distT="0" distB="0" distL="0" distR="0" wp14:anchorId="27173E27" wp14:editId="3DD016BB">
            <wp:extent cx="2712955" cy="449619"/>
            <wp:effectExtent l="0" t="0" r="0" b="7620"/>
            <wp:docPr id="17" name="Picture 17" descr="Single value slider for a field named Discount. The bottom range is 0.0 and the top range is 0.8. There are half circles on both sides of the range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ingle value slider for a field named Discount. The bottom range is 0.0 and the top range is 0.8. There are half circles on both sides of the range bar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4036" w14:textId="64B6ECB7" w:rsidR="009B07ED" w:rsidRDefault="00B84ABD" w:rsidP="00B84ABD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 w:rsidR="009A0BF2">
        <w:rPr>
          <w:noProof/>
        </w:rPr>
        <w:t>14</w:t>
      </w:r>
      <w:r w:rsidR="0002787B">
        <w:rPr>
          <w:noProof/>
        </w:rPr>
        <w:fldChar w:fldCharType="end"/>
      </w:r>
      <w:r>
        <w:t>. Multiple value slider</w:t>
      </w:r>
    </w:p>
    <w:p w14:paraId="2B62E63C" w14:textId="23DE98BD" w:rsidR="009B07ED" w:rsidRDefault="005F07DF" w:rsidP="00BF0D9C">
      <w:pPr>
        <w:pStyle w:val="Heading3"/>
        <w:ind w:left="0"/>
      </w:pPr>
      <w:bookmarkStart w:id="10" w:name="_Toc75427736"/>
      <w:r>
        <w:t>Search Bars</w:t>
      </w:r>
      <w:r w:rsidR="009A0BF2">
        <w:t>/Custom List</w:t>
      </w:r>
      <w:bookmarkEnd w:id="10"/>
    </w:p>
    <w:p w14:paraId="71F2FA5C" w14:textId="11108EB0" w:rsidR="009A0BF2" w:rsidRDefault="0042423A" w:rsidP="00BF0D9C">
      <w:pPr>
        <w:ind w:firstLine="0"/>
      </w:pPr>
      <w:r>
        <w:t xml:space="preserve">A </w:t>
      </w:r>
      <w:r w:rsidR="00C53F2D">
        <w:t>custom list or search bar filter allows the user to type in a value</w:t>
      </w:r>
      <w:r w:rsidR="00F4570A">
        <w:t xml:space="preserve"> (Figure 15)</w:t>
      </w:r>
      <w:r w:rsidR="00C53F2D">
        <w:t xml:space="preserve">. </w:t>
      </w:r>
      <w:r w:rsidR="00135C40">
        <w:t xml:space="preserve">As characters are entered into the text box, potential matches from field’s value options will </w:t>
      </w:r>
      <w:r w:rsidR="00F4570A">
        <w:t xml:space="preserve">display. Multiple values </w:t>
      </w:r>
      <w:r w:rsidR="009A0BF2">
        <w:t>options can be entered to filter by multiple values.</w:t>
      </w:r>
    </w:p>
    <w:p w14:paraId="0E7F3013" w14:textId="77777777" w:rsidR="009A0BF2" w:rsidRDefault="009A0BF2" w:rsidP="009A0BF2">
      <w:pPr>
        <w:keepNext/>
      </w:pPr>
      <w:r w:rsidRPr="009A0BF2">
        <w:rPr>
          <w:noProof/>
        </w:rPr>
        <w:drawing>
          <wp:inline distT="0" distB="0" distL="0" distR="0" wp14:anchorId="1FE2AB5F" wp14:editId="51229B51">
            <wp:extent cx="1432684" cy="426757"/>
            <wp:effectExtent l="0" t="0" r="0" b="0"/>
            <wp:docPr id="18" name="Picture 18" descr="Search bar filter for Segment field. Below the field name &quot;Segment&quot; is an empty box for typing in search ter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earch bar filter for Segment field. Below the field name &quot;Segment&quot; is an empty box for typing in search terms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2684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ED41" w14:textId="62DE1DB5" w:rsidR="009A0BF2" w:rsidRDefault="009A0BF2" w:rsidP="009A0BF2">
      <w:pPr>
        <w:pStyle w:val="Caption"/>
      </w:pPr>
      <w:r>
        <w:t xml:space="preserve">Figure </w:t>
      </w:r>
      <w:r w:rsidR="0002787B">
        <w:fldChar w:fldCharType="begin"/>
      </w:r>
      <w:r w:rsidR="0002787B">
        <w:instrText xml:space="preserve"> SEQ Figure \* ARABIC </w:instrText>
      </w:r>
      <w:r w:rsidR="0002787B">
        <w:fldChar w:fldCharType="separate"/>
      </w:r>
      <w:r>
        <w:rPr>
          <w:noProof/>
        </w:rPr>
        <w:t>15</w:t>
      </w:r>
      <w:r w:rsidR="0002787B">
        <w:rPr>
          <w:noProof/>
        </w:rPr>
        <w:fldChar w:fldCharType="end"/>
      </w:r>
      <w:r>
        <w:t>. Search bar filter</w:t>
      </w:r>
    </w:p>
    <w:p w14:paraId="4C945D99" w14:textId="60A85F83" w:rsidR="008A618A" w:rsidRDefault="00781137" w:rsidP="008D7AEE">
      <w:pPr>
        <w:pStyle w:val="Heading2"/>
      </w:pPr>
      <w:bookmarkStart w:id="11" w:name="_Toc75427737"/>
      <w:r>
        <w:lastRenderedPageBreak/>
        <w:t>Alternative Ways to Filter</w:t>
      </w:r>
      <w:bookmarkEnd w:id="11"/>
    </w:p>
    <w:p w14:paraId="1B8FC85D" w14:textId="433EC175" w:rsidR="00D0302B" w:rsidRDefault="00BF23FD" w:rsidP="00BF0D9C">
      <w:pPr>
        <w:ind w:firstLine="0"/>
      </w:pPr>
      <w:r>
        <w:t xml:space="preserve">In addition to </w:t>
      </w:r>
      <w:r w:rsidR="00801FB1">
        <w:t xml:space="preserve">filter cards, some </w:t>
      </w:r>
      <w:r w:rsidR="00D97815">
        <w:t xml:space="preserve">visualizations will also allow you to filter by </w:t>
      </w:r>
      <w:r w:rsidR="0047566A">
        <w:t>selecting</w:t>
      </w:r>
      <w:r w:rsidR="009D06BC">
        <w:t xml:space="preserve"> an element in the visualization, right clicking, and then choosing </w:t>
      </w:r>
      <w:r w:rsidR="00A375F5">
        <w:t>either “Keep only” or “Exclude.”</w:t>
      </w:r>
      <w:r w:rsidR="009D06BC">
        <w:t xml:space="preserve"> </w:t>
      </w:r>
      <w:r w:rsidR="00A375F5">
        <w:t xml:space="preserve">If the visualization has been set up to act as a filter, selecting </w:t>
      </w:r>
      <w:r w:rsidR="00652E04">
        <w:t>“Keep only” will filter the data in the visualization</w:t>
      </w:r>
      <w:r w:rsidR="002A6683">
        <w:t xml:space="preserve"> based on the selected field. </w:t>
      </w:r>
      <w:r w:rsidR="00B635C3">
        <w:t>Please review the user documentation for the dashboard you are using to see if this functionality has been enabled.</w:t>
      </w:r>
      <w:r w:rsidR="00D0302B">
        <w:br w:type="page"/>
      </w:r>
    </w:p>
    <w:p w14:paraId="51342345" w14:textId="41C275F7" w:rsidR="008A618A" w:rsidRDefault="008A618A" w:rsidP="00BF0D9C">
      <w:pPr>
        <w:pStyle w:val="Heading1"/>
      </w:pPr>
      <w:bookmarkStart w:id="12" w:name="_Toc75427738"/>
      <w:r>
        <w:lastRenderedPageBreak/>
        <w:t>Visualizations</w:t>
      </w:r>
      <w:bookmarkEnd w:id="12"/>
    </w:p>
    <w:p w14:paraId="4FC03515" w14:textId="77777777" w:rsidR="005B302C" w:rsidRDefault="00E23872" w:rsidP="00BF0D9C">
      <w:pPr>
        <w:ind w:firstLine="0"/>
      </w:pPr>
      <w:r>
        <w:t xml:space="preserve">Much of the space in the dashboard will be occupied by visualizations. These </w:t>
      </w:r>
      <w:r w:rsidR="00B76D6A">
        <w:t xml:space="preserve">visualizations </w:t>
      </w:r>
      <w:r>
        <w:t xml:space="preserve">will come in a variety of forms </w:t>
      </w:r>
      <w:r w:rsidR="00087D8A">
        <w:t>including</w:t>
      </w:r>
      <w:r>
        <w:t xml:space="preserve"> line char</w:t>
      </w:r>
      <w:r w:rsidR="00012F28">
        <w:t>t</w:t>
      </w:r>
      <w:r>
        <w:t xml:space="preserve">s, bar graphs, maps, </w:t>
      </w:r>
      <w:r w:rsidR="00087D8A">
        <w:t xml:space="preserve">tables, and many more. </w:t>
      </w:r>
      <w:r w:rsidR="008140D6">
        <w:t xml:space="preserve">As the filters related to visualizations are changed, the </w:t>
      </w:r>
      <w:r w:rsidR="00570451">
        <w:t>data powering the visualizations will change</w:t>
      </w:r>
      <w:r w:rsidR="00012F28">
        <w:t>, and, a</w:t>
      </w:r>
      <w:r w:rsidR="00C909E7">
        <w:t>s a result, the visualizations will change. It may take Tableau a few seconds to update visualizations if the dataset is large.</w:t>
      </w:r>
    </w:p>
    <w:p w14:paraId="4F5884BA" w14:textId="4E8E9A3F" w:rsidR="00453B80" w:rsidRDefault="00453B80" w:rsidP="00BF0D9C">
      <w:pPr>
        <w:ind w:firstLine="0"/>
      </w:pPr>
      <w:r>
        <w:t xml:space="preserve">The user documentation for each AEL </w:t>
      </w:r>
      <w:r w:rsidR="0097589F">
        <w:t xml:space="preserve">Tableau report will include detailed information on the </w:t>
      </w:r>
      <w:r w:rsidR="00DA2109">
        <w:t>visualizations included in each</w:t>
      </w:r>
      <w:r w:rsidR="00885A85">
        <w:t xml:space="preserve"> dashboard</w:t>
      </w:r>
      <w:r w:rsidR="00DA2109">
        <w:t xml:space="preserve"> tab of the report</w:t>
      </w:r>
      <w:r w:rsidR="00280863">
        <w:t>,</w:t>
      </w:r>
      <w:r w:rsidR="00885A85">
        <w:t xml:space="preserve"> including the </w:t>
      </w:r>
      <w:r w:rsidR="0097589F">
        <w:t xml:space="preserve">fields used in </w:t>
      </w:r>
      <w:r w:rsidR="00D36D98">
        <w:t>and the methodology used when creating the dashboard.</w:t>
      </w:r>
    </w:p>
    <w:p w14:paraId="5D32E333" w14:textId="562128BB" w:rsidR="004D4CF5" w:rsidRDefault="009B1BEE" w:rsidP="00BF0D9C">
      <w:pPr>
        <w:pStyle w:val="Heading1"/>
      </w:pPr>
      <w:bookmarkStart w:id="13" w:name="_Toc75427739"/>
      <w:r>
        <w:t>Footer</w:t>
      </w:r>
      <w:bookmarkEnd w:id="13"/>
    </w:p>
    <w:p w14:paraId="3978886A" w14:textId="069A1CBF" w:rsidR="00E4524B" w:rsidRPr="00E4524B" w:rsidRDefault="00AF6AE3" w:rsidP="00BF0D9C">
      <w:pPr>
        <w:ind w:firstLine="0"/>
      </w:pPr>
      <w:r>
        <w:t xml:space="preserve">The footer is the smallest section in a dashboard. </w:t>
      </w:r>
      <w:r w:rsidR="00DF2F96">
        <w:t xml:space="preserve">The </w:t>
      </w:r>
      <w:r w:rsidR="00800290">
        <w:t xml:space="preserve">only information included in the footer is the </w:t>
      </w:r>
      <w:r w:rsidR="00DF2F96">
        <w:t xml:space="preserve">date for the last data refresh and footnotes </w:t>
      </w:r>
      <w:r w:rsidR="00800290">
        <w:t>related to visualizations or other dashboard elements</w:t>
      </w:r>
      <w:r w:rsidR="00DF2F96">
        <w:t>.</w:t>
      </w:r>
      <w:r w:rsidR="00AB2126">
        <w:t xml:space="preserve"> The data refresh </w:t>
      </w:r>
      <w:r w:rsidR="0066751D">
        <w:t>line will include the date, time, and data source used the last time the data source was updated in Tableau.</w:t>
      </w:r>
    </w:p>
    <w:sectPr w:rsidR="00E4524B" w:rsidRPr="00E4524B" w:rsidSect="00F65AAF">
      <w:footerReference w:type="default" r:id="rId2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691F" w14:textId="77777777" w:rsidR="00AE347C" w:rsidRDefault="00AE347C" w:rsidP="00AE347C">
      <w:pPr>
        <w:spacing w:line="240" w:lineRule="auto"/>
      </w:pPr>
      <w:r>
        <w:separator/>
      </w:r>
    </w:p>
  </w:endnote>
  <w:endnote w:type="continuationSeparator" w:id="0">
    <w:p w14:paraId="1D9D0B69" w14:textId="77777777" w:rsidR="00AE347C" w:rsidRDefault="00AE347C" w:rsidP="00AE3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108D" w14:textId="63EDBA08" w:rsidR="00502244" w:rsidRPr="00E949D8" w:rsidRDefault="00502244" w:rsidP="00990482">
    <w:pPr>
      <w:pStyle w:val="Footer"/>
      <w:ind w:firstLine="0"/>
      <w:rPr>
        <w:color w:val="595959" w:themeColor="text1" w:themeTint="A6"/>
      </w:rPr>
    </w:pPr>
    <w:r w:rsidRPr="00E949D8">
      <w:rPr>
        <w:color w:val="595959" w:themeColor="text1" w:themeTint="A6"/>
      </w:rPr>
      <w:t>Division of Operational Insight</w:t>
    </w:r>
    <w:r w:rsidRPr="00E949D8">
      <w:rPr>
        <w:color w:val="595959" w:themeColor="text1" w:themeTint="A6"/>
      </w:rPr>
      <w:tab/>
    </w:r>
    <w:sdt>
      <w:sdtPr>
        <w:rPr>
          <w:color w:val="595959" w:themeColor="text1" w:themeTint="A6"/>
        </w:rPr>
        <w:id w:val="-1169558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9D8">
          <w:rPr>
            <w:color w:val="595959" w:themeColor="text1" w:themeTint="A6"/>
          </w:rPr>
          <w:fldChar w:fldCharType="begin"/>
        </w:r>
        <w:r w:rsidRPr="00E949D8">
          <w:rPr>
            <w:color w:val="595959" w:themeColor="text1" w:themeTint="A6"/>
          </w:rPr>
          <w:instrText xml:space="preserve"> PAGE   \* MERGEFORMAT </w:instrText>
        </w:r>
        <w:r w:rsidRPr="00E949D8">
          <w:rPr>
            <w:color w:val="595959" w:themeColor="text1" w:themeTint="A6"/>
          </w:rPr>
          <w:fldChar w:fldCharType="separate"/>
        </w:r>
        <w:r w:rsidRPr="00E949D8">
          <w:rPr>
            <w:noProof/>
            <w:color w:val="595959" w:themeColor="text1" w:themeTint="A6"/>
          </w:rPr>
          <w:t>2</w:t>
        </w:r>
        <w:r w:rsidRPr="00E949D8">
          <w:rPr>
            <w:noProof/>
            <w:color w:val="595959" w:themeColor="text1" w:themeTint="A6"/>
          </w:rPr>
          <w:fldChar w:fldCharType="end"/>
        </w:r>
        <w:r w:rsidR="002F6FE9" w:rsidRPr="00E949D8">
          <w:rPr>
            <w:color w:val="595959" w:themeColor="text1" w:themeTint="A6"/>
          </w:rPr>
          <w:tab/>
          <w:t>Last Updated:</w:t>
        </w:r>
        <w:r w:rsidR="002F6FE9" w:rsidRPr="00E949D8">
          <w:rPr>
            <w:color w:val="595959" w:themeColor="text1" w:themeTint="A6"/>
          </w:rPr>
          <w:fldChar w:fldCharType="begin"/>
        </w:r>
        <w:r w:rsidR="002F6FE9" w:rsidRPr="00E949D8">
          <w:rPr>
            <w:color w:val="595959" w:themeColor="text1" w:themeTint="A6"/>
          </w:rPr>
          <w:instrText xml:space="preserve"> DATE \@ "M/d/yyyy" </w:instrText>
        </w:r>
        <w:r w:rsidR="002F6FE9" w:rsidRPr="00E949D8">
          <w:rPr>
            <w:color w:val="595959" w:themeColor="text1" w:themeTint="A6"/>
          </w:rPr>
          <w:fldChar w:fldCharType="separate"/>
        </w:r>
        <w:r w:rsidR="0002787B">
          <w:rPr>
            <w:noProof/>
            <w:color w:val="595959" w:themeColor="text1" w:themeTint="A6"/>
          </w:rPr>
          <w:t>8/18/2023</w:t>
        </w:r>
        <w:r w:rsidR="002F6FE9" w:rsidRPr="00E949D8">
          <w:rPr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3DCE" w14:textId="77777777" w:rsidR="00AE347C" w:rsidRDefault="00AE347C" w:rsidP="00AE347C">
      <w:pPr>
        <w:spacing w:line="240" w:lineRule="auto"/>
      </w:pPr>
      <w:r>
        <w:separator/>
      </w:r>
    </w:p>
  </w:footnote>
  <w:footnote w:type="continuationSeparator" w:id="0">
    <w:p w14:paraId="4791414E" w14:textId="77777777" w:rsidR="00AE347C" w:rsidRDefault="00AE347C" w:rsidP="00AE34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A"/>
    <w:rsid w:val="00002331"/>
    <w:rsid w:val="00012F28"/>
    <w:rsid w:val="000136B0"/>
    <w:rsid w:val="0002022C"/>
    <w:rsid w:val="00020B59"/>
    <w:rsid w:val="00021180"/>
    <w:rsid w:val="00021EC0"/>
    <w:rsid w:val="0002787B"/>
    <w:rsid w:val="00027BA2"/>
    <w:rsid w:val="00030980"/>
    <w:rsid w:val="00035656"/>
    <w:rsid w:val="000550E7"/>
    <w:rsid w:val="00067D20"/>
    <w:rsid w:val="00071654"/>
    <w:rsid w:val="0007382D"/>
    <w:rsid w:val="0007765D"/>
    <w:rsid w:val="00087D8A"/>
    <w:rsid w:val="00091D45"/>
    <w:rsid w:val="000A7A67"/>
    <w:rsid w:val="000D0300"/>
    <w:rsid w:val="000D2C9A"/>
    <w:rsid w:val="000D2ED7"/>
    <w:rsid w:val="0012100E"/>
    <w:rsid w:val="00121DD8"/>
    <w:rsid w:val="001250DD"/>
    <w:rsid w:val="00135C40"/>
    <w:rsid w:val="001369F7"/>
    <w:rsid w:val="00140087"/>
    <w:rsid w:val="00140FCE"/>
    <w:rsid w:val="00150D6A"/>
    <w:rsid w:val="0015166D"/>
    <w:rsid w:val="00156D2D"/>
    <w:rsid w:val="00166738"/>
    <w:rsid w:val="001675B7"/>
    <w:rsid w:val="001937AC"/>
    <w:rsid w:val="00193DAB"/>
    <w:rsid w:val="001B46CD"/>
    <w:rsid w:val="001C17F3"/>
    <w:rsid w:val="001C78C0"/>
    <w:rsid w:val="001D34EE"/>
    <w:rsid w:val="00204328"/>
    <w:rsid w:val="00223729"/>
    <w:rsid w:val="00226009"/>
    <w:rsid w:val="00227856"/>
    <w:rsid w:val="00235745"/>
    <w:rsid w:val="00237CB5"/>
    <w:rsid w:val="00237E4C"/>
    <w:rsid w:val="00242C29"/>
    <w:rsid w:val="0024350A"/>
    <w:rsid w:val="00245335"/>
    <w:rsid w:val="002501E3"/>
    <w:rsid w:val="00251DF1"/>
    <w:rsid w:val="00256DB7"/>
    <w:rsid w:val="00257E71"/>
    <w:rsid w:val="002631D4"/>
    <w:rsid w:val="00266768"/>
    <w:rsid w:val="00272A32"/>
    <w:rsid w:val="00274E21"/>
    <w:rsid w:val="00280863"/>
    <w:rsid w:val="00282156"/>
    <w:rsid w:val="0029078E"/>
    <w:rsid w:val="002A2211"/>
    <w:rsid w:val="002A3DBB"/>
    <w:rsid w:val="002A6683"/>
    <w:rsid w:val="002B1140"/>
    <w:rsid w:val="002B4FA1"/>
    <w:rsid w:val="002C3BA3"/>
    <w:rsid w:val="002E7ACA"/>
    <w:rsid w:val="002F0368"/>
    <w:rsid w:val="002F200C"/>
    <w:rsid w:val="002F49BC"/>
    <w:rsid w:val="002F6FE9"/>
    <w:rsid w:val="003042FD"/>
    <w:rsid w:val="0030430E"/>
    <w:rsid w:val="003156BE"/>
    <w:rsid w:val="003205BE"/>
    <w:rsid w:val="00323D9A"/>
    <w:rsid w:val="003321D6"/>
    <w:rsid w:val="00333C34"/>
    <w:rsid w:val="003376AD"/>
    <w:rsid w:val="00337715"/>
    <w:rsid w:val="00337FA5"/>
    <w:rsid w:val="003605AA"/>
    <w:rsid w:val="0036555C"/>
    <w:rsid w:val="00366525"/>
    <w:rsid w:val="003709DB"/>
    <w:rsid w:val="003741B1"/>
    <w:rsid w:val="003A6483"/>
    <w:rsid w:val="003A7C3F"/>
    <w:rsid w:val="003B0D36"/>
    <w:rsid w:val="003E20F4"/>
    <w:rsid w:val="003E3032"/>
    <w:rsid w:val="003E6C3A"/>
    <w:rsid w:val="003E73E3"/>
    <w:rsid w:val="003F3DC9"/>
    <w:rsid w:val="00402CD7"/>
    <w:rsid w:val="00403FA4"/>
    <w:rsid w:val="00406F08"/>
    <w:rsid w:val="0040767E"/>
    <w:rsid w:val="0042016E"/>
    <w:rsid w:val="0042423A"/>
    <w:rsid w:val="004246D9"/>
    <w:rsid w:val="00433A9E"/>
    <w:rsid w:val="00441B9B"/>
    <w:rsid w:val="00441F5D"/>
    <w:rsid w:val="00453B80"/>
    <w:rsid w:val="00463B1C"/>
    <w:rsid w:val="00474063"/>
    <w:rsid w:val="0047566A"/>
    <w:rsid w:val="0047743B"/>
    <w:rsid w:val="00497433"/>
    <w:rsid w:val="004A0F81"/>
    <w:rsid w:val="004B328A"/>
    <w:rsid w:val="004B62CA"/>
    <w:rsid w:val="004C638E"/>
    <w:rsid w:val="004D4CF5"/>
    <w:rsid w:val="004F48C9"/>
    <w:rsid w:val="004F6DB5"/>
    <w:rsid w:val="00502244"/>
    <w:rsid w:val="005059D1"/>
    <w:rsid w:val="005110A0"/>
    <w:rsid w:val="0051417E"/>
    <w:rsid w:val="00534DF1"/>
    <w:rsid w:val="00552CF3"/>
    <w:rsid w:val="00560EAC"/>
    <w:rsid w:val="00570451"/>
    <w:rsid w:val="005705E2"/>
    <w:rsid w:val="00576107"/>
    <w:rsid w:val="00584EF4"/>
    <w:rsid w:val="0058671F"/>
    <w:rsid w:val="005A1887"/>
    <w:rsid w:val="005B302C"/>
    <w:rsid w:val="005C4973"/>
    <w:rsid w:val="005E176B"/>
    <w:rsid w:val="005F07DF"/>
    <w:rsid w:val="00603AFF"/>
    <w:rsid w:val="00614251"/>
    <w:rsid w:val="00620BEF"/>
    <w:rsid w:val="00644C66"/>
    <w:rsid w:val="00651871"/>
    <w:rsid w:val="00652E04"/>
    <w:rsid w:val="006555AE"/>
    <w:rsid w:val="00667349"/>
    <w:rsid w:val="0066751D"/>
    <w:rsid w:val="00677627"/>
    <w:rsid w:val="006A24E5"/>
    <w:rsid w:val="006B24A6"/>
    <w:rsid w:val="006C153F"/>
    <w:rsid w:val="006C63DD"/>
    <w:rsid w:val="006F613B"/>
    <w:rsid w:val="00700E6B"/>
    <w:rsid w:val="00755BB5"/>
    <w:rsid w:val="00757514"/>
    <w:rsid w:val="007708BD"/>
    <w:rsid w:val="0078008E"/>
    <w:rsid w:val="00780855"/>
    <w:rsid w:val="00781137"/>
    <w:rsid w:val="007849BE"/>
    <w:rsid w:val="00787D12"/>
    <w:rsid w:val="00794267"/>
    <w:rsid w:val="007B1E42"/>
    <w:rsid w:val="007C0714"/>
    <w:rsid w:val="007D2853"/>
    <w:rsid w:val="007E33BF"/>
    <w:rsid w:val="007E7D41"/>
    <w:rsid w:val="00800290"/>
    <w:rsid w:val="00801265"/>
    <w:rsid w:val="00801FB1"/>
    <w:rsid w:val="00803EE3"/>
    <w:rsid w:val="008065C9"/>
    <w:rsid w:val="008140D6"/>
    <w:rsid w:val="00837CCD"/>
    <w:rsid w:val="00854EF6"/>
    <w:rsid w:val="0086756C"/>
    <w:rsid w:val="008677AB"/>
    <w:rsid w:val="00885A85"/>
    <w:rsid w:val="008A2479"/>
    <w:rsid w:val="008A618A"/>
    <w:rsid w:val="008A66CE"/>
    <w:rsid w:val="008B2BF3"/>
    <w:rsid w:val="008C02C7"/>
    <w:rsid w:val="008D12EA"/>
    <w:rsid w:val="008D36BF"/>
    <w:rsid w:val="008D531E"/>
    <w:rsid w:val="008D7AEE"/>
    <w:rsid w:val="008F66FF"/>
    <w:rsid w:val="00912CC0"/>
    <w:rsid w:val="009142C7"/>
    <w:rsid w:val="00916296"/>
    <w:rsid w:val="00927A95"/>
    <w:rsid w:val="00932ADF"/>
    <w:rsid w:val="0093359C"/>
    <w:rsid w:val="009342E3"/>
    <w:rsid w:val="00952AE4"/>
    <w:rsid w:val="0096785E"/>
    <w:rsid w:val="00967EA7"/>
    <w:rsid w:val="0097589F"/>
    <w:rsid w:val="00976614"/>
    <w:rsid w:val="009835AF"/>
    <w:rsid w:val="00986A2D"/>
    <w:rsid w:val="00990482"/>
    <w:rsid w:val="0099270A"/>
    <w:rsid w:val="00994A85"/>
    <w:rsid w:val="009A0BF2"/>
    <w:rsid w:val="009A574D"/>
    <w:rsid w:val="009A7434"/>
    <w:rsid w:val="009B07ED"/>
    <w:rsid w:val="009B1BEE"/>
    <w:rsid w:val="009C536F"/>
    <w:rsid w:val="009D06BC"/>
    <w:rsid w:val="009D7365"/>
    <w:rsid w:val="009E263F"/>
    <w:rsid w:val="009E782C"/>
    <w:rsid w:val="009E7F1D"/>
    <w:rsid w:val="009F48A7"/>
    <w:rsid w:val="009F4D78"/>
    <w:rsid w:val="00A00F70"/>
    <w:rsid w:val="00A03149"/>
    <w:rsid w:val="00A0438E"/>
    <w:rsid w:val="00A375F5"/>
    <w:rsid w:val="00A43252"/>
    <w:rsid w:val="00A451BA"/>
    <w:rsid w:val="00A52BCE"/>
    <w:rsid w:val="00A6538C"/>
    <w:rsid w:val="00A837B4"/>
    <w:rsid w:val="00A9051C"/>
    <w:rsid w:val="00A91710"/>
    <w:rsid w:val="00AA7E6B"/>
    <w:rsid w:val="00AB2126"/>
    <w:rsid w:val="00AB6201"/>
    <w:rsid w:val="00AB6F14"/>
    <w:rsid w:val="00AC423F"/>
    <w:rsid w:val="00AD4F6B"/>
    <w:rsid w:val="00AE347C"/>
    <w:rsid w:val="00AE7566"/>
    <w:rsid w:val="00AF08B5"/>
    <w:rsid w:val="00AF29B8"/>
    <w:rsid w:val="00AF6AE3"/>
    <w:rsid w:val="00B00BA8"/>
    <w:rsid w:val="00B06B3B"/>
    <w:rsid w:val="00B20D09"/>
    <w:rsid w:val="00B24864"/>
    <w:rsid w:val="00B25F2C"/>
    <w:rsid w:val="00B279FE"/>
    <w:rsid w:val="00B52CE2"/>
    <w:rsid w:val="00B635C3"/>
    <w:rsid w:val="00B76A86"/>
    <w:rsid w:val="00B76D6A"/>
    <w:rsid w:val="00B803C4"/>
    <w:rsid w:val="00B80FAB"/>
    <w:rsid w:val="00B84ABD"/>
    <w:rsid w:val="00B853C0"/>
    <w:rsid w:val="00B9167A"/>
    <w:rsid w:val="00BB70FE"/>
    <w:rsid w:val="00BB7C95"/>
    <w:rsid w:val="00BC0B36"/>
    <w:rsid w:val="00BC1D11"/>
    <w:rsid w:val="00BD1A38"/>
    <w:rsid w:val="00BD44C6"/>
    <w:rsid w:val="00BF0D9C"/>
    <w:rsid w:val="00BF23FD"/>
    <w:rsid w:val="00BF51D5"/>
    <w:rsid w:val="00BF539D"/>
    <w:rsid w:val="00C00E87"/>
    <w:rsid w:val="00C03053"/>
    <w:rsid w:val="00C037E2"/>
    <w:rsid w:val="00C15B2F"/>
    <w:rsid w:val="00C200A4"/>
    <w:rsid w:val="00C20D93"/>
    <w:rsid w:val="00C302F1"/>
    <w:rsid w:val="00C36A89"/>
    <w:rsid w:val="00C41426"/>
    <w:rsid w:val="00C53F2D"/>
    <w:rsid w:val="00C55599"/>
    <w:rsid w:val="00C71F3B"/>
    <w:rsid w:val="00C909E7"/>
    <w:rsid w:val="00C9157E"/>
    <w:rsid w:val="00C95F49"/>
    <w:rsid w:val="00C962FB"/>
    <w:rsid w:val="00C96FAD"/>
    <w:rsid w:val="00CA002E"/>
    <w:rsid w:val="00CB3547"/>
    <w:rsid w:val="00CC1627"/>
    <w:rsid w:val="00CE2777"/>
    <w:rsid w:val="00CE474F"/>
    <w:rsid w:val="00CF2654"/>
    <w:rsid w:val="00CF5B28"/>
    <w:rsid w:val="00D02E31"/>
    <w:rsid w:val="00D0302B"/>
    <w:rsid w:val="00D15A28"/>
    <w:rsid w:val="00D2729C"/>
    <w:rsid w:val="00D35A20"/>
    <w:rsid w:val="00D36D98"/>
    <w:rsid w:val="00D423E1"/>
    <w:rsid w:val="00D45902"/>
    <w:rsid w:val="00D47BEA"/>
    <w:rsid w:val="00D51087"/>
    <w:rsid w:val="00D524DF"/>
    <w:rsid w:val="00D576FB"/>
    <w:rsid w:val="00D75E82"/>
    <w:rsid w:val="00D82F81"/>
    <w:rsid w:val="00D853B4"/>
    <w:rsid w:val="00D902A1"/>
    <w:rsid w:val="00D93339"/>
    <w:rsid w:val="00D97815"/>
    <w:rsid w:val="00DA091D"/>
    <w:rsid w:val="00DA2109"/>
    <w:rsid w:val="00DB7D19"/>
    <w:rsid w:val="00DC1E00"/>
    <w:rsid w:val="00DD696E"/>
    <w:rsid w:val="00DE63C3"/>
    <w:rsid w:val="00DF12CA"/>
    <w:rsid w:val="00DF2F96"/>
    <w:rsid w:val="00DF34B1"/>
    <w:rsid w:val="00DF77E4"/>
    <w:rsid w:val="00DF7C34"/>
    <w:rsid w:val="00E01F21"/>
    <w:rsid w:val="00E047DE"/>
    <w:rsid w:val="00E106EC"/>
    <w:rsid w:val="00E23872"/>
    <w:rsid w:val="00E25B37"/>
    <w:rsid w:val="00E4524B"/>
    <w:rsid w:val="00E8039D"/>
    <w:rsid w:val="00E87C65"/>
    <w:rsid w:val="00E90F4C"/>
    <w:rsid w:val="00E949D8"/>
    <w:rsid w:val="00EA31DA"/>
    <w:rsid w:val="00EA42B4"/>
    <w:rsid w:val="00EA505F"/>
    <w:rsid w:val="00EA6E8B"/>
    <w:rsid w:val="00EB76E3"/>
    <w:rsid w:val="00EC19F8"/>
    <w:rsid w:val="00ED15AA"/>
    <w:rsid w:val="00F0564F"/>
    <w:rsid w:val="00F05B21"/>
    <w:rsid w:val="00F133B6"/>
    <w:rsid w:val="00F24898"/>
    <w:rsid w:val="00F431B9"/>
    <w:rsid w:val="00F4570A"/>
    <w:rsid w:val="00F51D61"/>
    <w:rsid w:val="00F51D80"/>
    <w:rsid w:val="00F5284B"/>
    <w:rsid w:val="00F6515E"/>
    <w:rsid w:val="00F65AAF"/>
    <w:rsid w:val="00F75893"/>
    <w:rsid w:val="00F8266A"/>
    <w:rsid w:val="00F82BA0"/>
    <w:rsid w:val="00FC006D"/>
    <w:rsid w:val="00FC0E94"/>
    <w:rsid w:val="00FD5D65"/>
    <w:rsid w:val="00FD61E6"/>
    <w:rsid w:val="00FE53F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2B78"/>
  <w15:chartTrackingRefBased/>
  <w15:docId w15:val="{C7F809DA-4A98-4E49-BD3F-14EB66C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2C"/>
    <w:pPr>
      <w:spacing w:after="120" w:line="300" w:lineRule="auto"/>
      <w:ind w:firstLine="720"/>
    </w:pPr>
    <w:rPr>
      <w:rFonts w:ascii="Verdana" w:hAnsi="Verdana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BF0D9C"/>
    <w:pPr>
      <w:keepNext/>
      <w:keepLines/>
      <w:spacing w:after="240" w:line="300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302C"/>
    <w:pPr>
      <w:keepNext/>
      <w:keepLines/>
      <w:spacing w:after="120" w:line="300" w:lineRule="auto"/>
      <w:outlineLvl w:val="1"/>
    </w:pPr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02C"/>
    <w:pPr>
      <w:keepNext/>
      <w:keepLines/>
      <w:ind w:left="720" w:firstLine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02C"/>
    <w:pPr>
      <w:keepNext/>
      <w:keepLines/>
      <w:spacing w:before="40"/>
      <w:ind w:left="720" w:firstLine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C34"/>
    <w:pPr>
      <w:keepNext/>
      <w:keepLines/>
      <w:spacing w:before="40"/>
      <w:ind w:left="7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C34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0D9C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2C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02C"/>
    <w:rPr>
      <w:rFonts w:ascii="Verdana" w:eastAsiaTheme="majorEastAsia" w:hAnsi="Verdana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2654"/>
    <w:pPr>
      <w:spacing w:after="240"/>
      <w:ind w:firstLine="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654"/>
    <w:rPr>
      <w:rFonts w:ascii="Verdana" w:eastAsiaTheme="majorEastAsia" w:hAnsi="Verdana" w:cstheme="majorBidi"/>
      <w:b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DF7C34"/>
    <w:rPr>
      <w:rFonts w:ascii="Verdana" w:eastAsiaTheme="majorEastAsia" w:hAnsi="Verdana" w:cstheme="majorBidi"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302C"/>
    <w:rPr>
      <w:rFonts w:ascii="Verdana" w:eastAsiaTheme="majorEastAsia" w:hAnsi="Verdana" w:cstheme="majorBidi"/>
      <w:b/>
      <w:i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654"/>
    <w:pPr>
      <w:numPr>
        <w:ilvl w:val="1"/>
      </w:numPr>
      <w:spacing w:after="240"/>
      <w:ind w:firstLine="720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2654"/>
    <w:rPr>
      <w:rFonts w:ascii="Verdana" w:eastAsiaTheme="minorEastAsia" w:hAnsi="Verdana"/>
      <w:color w:val="5A5A5A" w:themeColor="text1" w:themeTint="A5"/>
      <w:spacing w:val="15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2B114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B11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114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02C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CD7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4076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7C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AE3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7C"/>
    <w:rPr>
      <w:rFonts w:ascii="Verdana" w:hAnsi="Verdana"/>
      <w:sz w:val="24"/>
    </w:rPr>
  </w:style>
  <w:style w:type="paragraph" w:customStyle="1" w:styleId="Subtitlewith2inbreak">
    <w:name w:val="Subtitle with 2 in break"/>
    <w:basedOn w:val="Title"/>
    <w:link w:val="Subtitlewith2inbreakChar"/>
    <w:qFormat/>
    <w:rsid w:val="0012100E"/>
    <w:pPr>
      <w:spacing w:after="3600"/>
    </w:pPr>
    <w:rPr>
      <w:b w:val="0"/>
      <w:color w:val="595959" w:themeColor="text1" w:themeTint="A6"/>
      <w:sz w:val="36"/>
    </w:rPr>
  </w:style>
  <w:style w:type="character" w:customStyle="1" w:styleId="Subtitlewith2inbreakChar">
    <w:name w:val="Subtitle with 2 in break Char"/>
    <w:basedOn w:val="TitleChar"/>
    <w:link w:val="Subtitlewith2inbreak"/>
    <w:rsid w:val="0012100E"/>
    <w:rPr>
      <w:rFonts w:ascii="Verdana" w:eastAsiaTheme="majorEastAsia" w:hAnsi="Verdana" w:cstheme="majorBidi"/>
      <w:b w:val="0"/>
      <w:color w:val="595959" w:themeColor="text1" w:themeTint="A6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3B6F-587E-49CE-9550-351BC5C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AEL Tableau Reports</vt:lpstr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AEL Tableau Reports</dc:title>
  <dc:subject/>
  <dc:creator>TWC DOI</dc:creator>
  <cp:keywords/>
  <dc:description>This document provides basic information about how to use AEL Tableau reports.</dc:description>
  <cp:lastModifiedBy>Gregurek,Emily F</cp:lastModifiedBy>
  <cp:revision>2</cp:revision>
  <dcterms:created xsi:type="dcterms:W3CDTF">2023-08-18T15:49:00Z</dcterms:created>
  <dcterms:modified xsi:type="dcterms:W3CDTF">2023-08-18T15:49:00Z</dcterms:modified>
</cp:coreProperties>
</file>